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F9" w:rsidRPr="00965AF9" w:rsidRDefault="00965AF9" w:rsidP="00965AF9">
      <w:pPr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  <w:r w:rsidRPr="00965AF9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5AF9" w:rsidRPr="00965AF9" w:rsidRDefault="00965AF9" w:rsidP="00965AF9">
      <w:pPr>
        <w:jc w:val="center"/>
        <w:rPr>
          <w:rFonts w:ascii="Times New Roman" w:eastAsia="Times New Roman" w:hAnsi="Times New Roman"/>
          <w:b/>
          <w:bCs/>
          <w:sz w:val="28"/>
          <w:lang w:eastAsia="ru-RU"/>
        </w:rPr>
      </w:pPr>
    </w:p>
    <w:p w:rsidR="00965AF9" w:rsidRPr="005E2696" w:rsidRDefault="00965AF9" w:rsidP="00965AF9">
      <w:pPr>
        <w:jc w:val="center"/>
        <w:rPr>
          <w:rFonts w:ascii="Times New Roman" w:eastAsia="Times New Roman" w:hAnsi="Times New Roman"/>
          <w:lang w:eastAsia="ru-RU"/>
        </w:rPr>
      </w:pPr>
      <w:r w:rsidRPr="005E2696">
        <w:rPr>
          <w:rFonts w:ascii="Times New Roman" w:eastAsia="Times New Roman" w:hAnsi="Times New Roman"/>
          <w:lang w:eastAsia="ru-RU"/>
        </w:rPr>
        <w:t>АДМИНИСТРАЦИЯ ПЛЕССКОГО ГОРОДСКОГО ПОСЕЛЕНИЯ</w:t>
      </w:r>
    </w:p>
    <w:p w:rsidR="00965AF9" w:rsidRPr="005E2696" w:rsidRDefault="00965AF9" w:rsidP="00965AF9">
      <w:pPr>
        <w:jc w:val="center"/>
        <w:rPr>
          <w:rFonts w:ascii="Times New Roman" w:eastAsia="Times New Roman" w:hAnsi="Times New Roman"/>
          <w:lang w:eastAsia="ru-RU"/>
        </w:rPr>
      </w:pPr>
      <w:r w:rsidRPr="005E2696">
        <w:rPr>
          <w:rFonts w:ascii="Times New Roman" w:eastAsia="Times New Roman" w:hAnsi="Times New Roman"/>
          <w:lang w:eastAsia="ru-RU"/>
        </w:rPr>
        <w:t xml:space="preserve">ПРИВОЛЖСКОГО МУНЦИПАЛЬНОГО РАЙОНА </w:t>
      </w:r>
    </w:p>
    <w:p w:rsidR="00965AF9" w:rsidRPr="005E2696" w:rsidRDefault="00965AF9" w:rsidP="00965AF9">
      <w:pPr>
        <w:jc w:val="center"/>
        <w:rPr>
          <w:rFonts w:ascii="Times New Roman" w:eastAsia="Times New Roman" w:hAnsi="Times New Roman"/>
          <w:lang w:eastAsia="ru-RU"/>
        </w:rPr>
      </w:pPr>
      <w:r w:rsidRPr="005E2696">
        <w:rPr>
          <w:rFonts w:ascii="Times New Roman" w:eastAsia="Times New Roman" w:hAnsi="Times New Roman"/>
          <w:lang w:eastAsia="ru-RU"/>
        </w:rPr>
        <w:t>ИВАНОВСКОЙ ОБЛАСТИ</w:t>
      </w:r>
    </w:p>
    <w:p w:rsidR="00965AF9" w:rsidRPr="005E2696" w:rsidRDefault="00965AF9" w:rsidP="00965AF9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965AF9" w:rsidRPr="005E2696" w:rsidRDefault="00965AF9" w:rsidP="00965AF9">
      <w:pPr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5E2696">
        <w:rPr>
          <w:rFonts w:ascii="Times New Roman" w:eastAsia="Times New Roman" w:hAnsi="Times New Roman"/>
          <w:b/>
          <w:bCs/>
          <w:lang w:eastAsia="ru-RU"/>
        </w:rPr>
        <w:t>ПОСТАНОВЛЕНИЕ</w:t>
      </w:r>
    </w:p>
    <w:p w:rsidR="00965AF9" w:rsidRPr="00965AF9" w:rsidRDefault="00965AF9" w:rsidP="00965AF9">
      <w:pPr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65AF9" w:rsidRPr="007250E4" w:rsidRDefault="00965AF9" w:rsidP="008D7D33">
      <w:pPr>
        <w:jc w:val="center"/>
        <w:rPr>
          <w:rFonts w:ascii="Times New Roman" w:eastAsia="Times New Roman" w:hAnsi="Times New Roman"/>
          <w:bCs/>
          <w:lang w:val="en-US" w:eastAsia="ru-RU"/>
        </w:rPr>
      </w:pPr>
      <w:r w:rsidRPr="003E34A1">
        <w:rPr>
          <w:rFonts w:ascii="Times New Roman" w:eastAsia="Times New Roman" w:hAnsi="Times New Roman"/>
          <w:bCs/>
          <w:lang w:eastAsia="ru-RU"/>
        </w:rPr>
        <w:t>«</w:t>
      </w:r>
      <w:r w:rsidR="007250E4">
        <w:rPr>
          <w:rFonts w:ascii="Times New Roman" w:eastAsia="Times New Roman" w:hAnsi="Times New Roman"/>
          <w:bCs/>
          <w:lang w:val="en-US" w:eastAsia="ru-RU"/>
        </w:rPr>
        <w:t>24</w:t>
      </w:r>
      <w:r w:rsidRPr="003E34A1">
        <w:rPr>
          <w:rFonts w:ascii="Times New Roman" w:eastAsia="Times New Roman" w:hAnsi="Times New Roman"/>
          <w:bCs/>
          <w:lang w:eastAsia="ru-RU"/>
        </w:rPr>
        <w:t xml:space="preserve">» </w:t>
      </w:r>
      <w:r w:rsidR="00AD0D7E">
        <w:rPr>
          <w:rFonts w:ascii="Times New Roman" w:eastAsia="Times New Roman" w:hAnsi="Times New Roman"/>
          <w:bCs/>
          <w:lang w:eastAsia="ru-RU"/>
        </w:rPr>
        <w:t>января 2025</w:t>
      </w:r>
      <w:r w:rsidRPr="0035709D">
        <w:rPr>
          <w:rFonts w:ascii="Times New Roman" w:eastAsia="Times New Roman" w:hAnsi="Times New Roman"/>
          <w:bCs/>
          <w:lang w:eastAsia="ru-RU"/>
        </w:rPr>
        <w:t xml:space="preserve"> г.                                                                                 </w:t>
      </w:r>
      <w:r w:rsidR="005E2696">
        <w:rPr>
          <w:rFonts w:ascii="Times New Roman" w:eastAsia="Times New Roman" w:hAnsi="Times New Roman"/>
          <w:bCs/>
          <w:lang w:eastAsia="ru-RU"/>
        </w:rPr>
        <w:t xml:space="preserve">                    </w:t>
      </w:r>
      <w:r w:rsidRPr="0035709D">
        <w:rPr>
          <w:rFonts w:ascii="Times New Roman" w:eastAsia="Times New Roman" w:hAnsi="Times New Roman"/>
          <w:bCs/>
          <w:lang w:eastAsia="ru-RU"/>
        </w:rPr>
        <w:t xml:space="preserve">  </w:t>
      </w:r>
      <w:r w:rsidRPr="003E34A1">
        <w:rPr>
          <w:rFonts w:ascii="Times New Roman" w:eastAsia="Times New Roman" w:hAnsi="Times New Roman"/>
          <w:bCs/>
          <w:lang w:eastAsia="ru-RU"/>
        </w:rPr>
        <w:t>№</w:t>
      </w:r>
      <w:r w:rsidR="007250E4">
        <w:rPr>
          <w:rFonts w:ascii="Times New Roman" w:eastAsia="Times New Roman" w:hAnsi="Times New Roman"/>
          <w:bCs/>
          <w:lang w:val="en-US" w:eastAsia="ru-RU"/>
        </w:rPr>
        <w:t xml:space="preserve"> 13</w:t>
      </w:r>
    </w:p>
    <w:p w:rsidR="00965AF9" w:rsidRPr="0035709D" w:rsidRDefault="00965AF9" w:rsidP="00965AF9">
      <w:pPr>
        <w:jc w:val="center"/>
        <w:rPr>
          <w:rFonts w:ascii="Times New Roman" w:eastAsia="Times New Roman" w:hAnsi="Times New Roman"/>
          <w:bCs/>
          <w:lang w:eastAsia="ru-RU"/>
        </w:rPr>
      </w:pPr>
      <w:r w:rsidRPr="0035709D">
        <w:rPr>
          <w:rFonts w:ascii="Times New Roman" w:eastAsia="Times New Roman" w:hAnsi="Times New Roman"/>
          <w:bCs/>
          <w:lang w:eastAsia="ru-RU"/>
        </w:rPr>
        <w:t>г. Плес</w:t>
      </w:r>
    </w:p>
    <w:p w:rsidR="008D7D33" w:rsidRDefault="008D7D33" w:rsidP="008D7D33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D0D7E" w:rsidRDefault="00965AF9" w:rsidP="00AD0D7E">
      <w:pPr>
        <w:jc w:val="center"/>
        <w:rPr>
          <w:rFonts w:ascii="Times New Roman" w:eastAsia="Times New Roman" w:hAnsi="Times New Roman"/>
          <w:b/>
          <w:lang w:eastAsia="ru-RU"/>
        </w:rPr>
      </w:pPr>
      <w:r w:rsidRPr="0035709D">
        <w:rPr>
          <w:rFonts w:ascii="Times New Roman" w:eastAsia="Times New Roman" w:hAnsi="Times New Roman"/>
          <w:b/>
          <w:lang w:eastAsia="ru-RU"/>
        </w:rPr>
        <w:t xml:space="preserve">      </w:t>
      </w:r>
      <w:r w:rsidR="00AD0D7E" w:rsidRPr="00AD0D7E">
        <w:rPr>
          <w:rFonts w:ascii="Times New Roman" w:eastAsia="Times New Roman" w:hAnsi="Times New Roman"/>
          <w:b/>
          <w:lang w:eastAsia="ru-RU"/>
        </w:rPr>
        <w:t>Об утверждении Правил</w:t>
      </w:r>
      <w:r w:rsidR="00AD0D7E">
        <w:rPr>
          <w:rFonts w:ascii="Times New Roman" w:eastAsia="Times New Roman" w:hAnsi="Times New Roman"/>
          <w:b/>
          <w:lang w:eastAsia="ru-RU"/>
        </w:rPr>
        <w:t xml:space="preserve"> </w:t>
      </w:r>
      <w:r w:rsidR="00AD0D7E" w:rsidRPr="00AD0D7E">
        <w:rPr>
          <w:rFonts w:ascii="Times New Roman" w:eastAsia="Times New Roman" w:hAnsi="Times New Roman"/>
          <w:b/>
          <w:lang w:eastAsia="ru-RU"/>
        </w:rPr>
        <w:t>использования водных</w:t>
      </w:r>
      <w:r w:rsidR="00AD0D7E">
        <w:rPr>
          <w:rFonts w:ascii="Times New Roman" w:eastAsia="Times New Roman" w:hAnsi="Times New Roman"/>
          <w:b/>
          <w:lang w:eastAsia="ru-RU"/>
        </w:rPr>
        <w:t xml:space="preserve"> </w:t>
      </w:r>
      <w:r w:rsidR="00AD0D7E" w:rsidRPr="00AD0D7E">
        <w:rPr>
          <w:rFonts w:ascii="Times New Roman" w:eastAsia="Times New Roman" w:hAnsi="Times New Roman"/>
          <w:b/>
          <w:lang w:eastAsia="ru-RU"/>
        </w:rPr>
        <w:t xml:space="preserve">объектов </w:t>
      </w:r>
    </w:p>
    <w:p w:rsidR="00AD0D7E" w:rsidRDefault="00AD0D7E" w:rsidP="00AD0D7E">
      <w:pPr>
        <w:jc w:val="center"/>
        <w:rPr>
          <w:rFonts w:ascii="Times New Roman" w:eastAsia="Times New Roman" w:hAnsi="Times New Roman"/>
          <w:b/>
          <w:lang w:eastAsia="ru-RU"/>
        </w:rPr>
      </w:pPr>
      <w:r w:rsidRPr="00AD0D7E">
        <w:rPr>
          <w:rFonts w:ascii="Times New Roman" w:eastAsia="Times New Roman" w:hAnsi="Times New Roman"/>
          <w:b/>
          <w:lang w:eastAsia="ru-RU"/>
        </w:rPr>
        <w:t>для рекреационных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 w:rsidRPr="00AD0D7E">
        <w:rPr>
          <w:rFonts w:ascii="Times New Roman" w:eastAsia="Times New Roman" w:hAnsi="Times New Roman"/>
          <w:b/>
          <w:lang w:eastAsia="ru-RU"/>
        </w:rPr>
        <w:t>целей на территории</w:t>
      </w:r>
      <w:r>
        <w:rPr>
          <w:rFonts w:ascii="Times New Roman" w:eastAsia="Times New Roman" w:hAnsi="Times New Roman"/>
          <w:b/>
          <w:lang w:eastAsia="ru-RU"/>
        </w:rPr>
        <w:t xml:space="preserve"> Плесского городского поселения </w:t>
      </w:r>
    </w:p>
    <w:p w:rsidR="00AD0D7E" w:rsidRPr="00AD0D7E" w:rsidRDefault="00AD0D7E" w:rsidP="00AD0D7E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Приволжского муниципального района Ивановской области</w:t>
      </w:r>
    </w:p>
    <w:p w:rsidR="00AD0D7E" w:rsidRPr="0031555D" w:rsidRDefault="00AD0D7E" w:rsidP="0031555D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AD0D7E" w:rsidRPr="00AD0D7E" w:rsidRDefault="00AD0D7E" w:rsidP="00AD0D7E">
      <w:pPr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proofErr w:type="gramStart"/>
      <w:r w:rsidRPr="00AD0D7E">
        <w:rPr>
          <w:rFonts w:ascii="Times New Roman" w:eastAsia="Times New Roman" w:hAnsi="Times New Roman"/>
          <w:bCs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Водным кодексом Российской Федерации, Федеральным законом от 03.06.2006 № 73-ФЗ «О введении в действие Водного кодекса Российской Федерации», руководствуясь Уставом Плесского городского поселения Приволжского муниципального района Ивановской области</w:t>
      </w:r>
      <w:r>
        <w:rPr>
          <w:rFonts w:ascii="Times New Roman" w:eastAsia="Times New Roman" w:hAnsi="Times New Roman"/>
          <w:bCs/>
          <w:lang w:eastAsia="ru-RU"/>
        </w:rPr>
        <w:t xml:space="preserve">, администрация Плесского </w:t>
      </w:r>
      <w:r w:rsidRPr="00AD0D7E">
        <w:rPr>
          <w:rFonts w:ascii="Times New Roman" w:eastAsia="Times New Roman" w:hAnsi="Times New Roman"/>
          <w:bCs/>
          <w:lang w:eastAsia="ru-RU"/>
        </w:rPr>
        <w:t>городского поселения Приволжского муниципального района Ивановской области</w:t>
      </w:r>
      <w:proofErr w:type="gramEnd"/>
    </w:p>
    <w:p w:rsidR="00AD0D7E" w:rsidRDefault="00AD0D7E" w:rsidP="00EE5730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EE5730" w:rsidRDefault="00965AF9" w:rsidP="00EE5730">
      <w:pPr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8D7D33">
        <w:rPr>
          <w:rFonts w:ascii="Times New Roman" w:eastAsia="Times New Roman" w:hAnsi="Times New Roman"/>
          <w:b/>
          <w:bCs/>
          <w:lang w:eastAsia="ru-RU"/>
        </w:rPr>
        <w:t>ПОСТАНОВЛЯЕТ:</w:t>
      </w:r>
    </w:p>
    <w:p w:rsidR="003E34A1" w:rsidRPr="008D7D33" w:rsidRDefault="003E34A1" w:rsidP="00EE5730">
      <w:pPr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D0D7E" w:rsidRPr="00AD0D7E" w:rsidRDefault="00AD0D7E" w:rsidP="00AD0D7E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AD0D7E">
        <w:rPr>
          <w:rFonts w:ascii="Times New Roman" w:eastAsia="Times New Roman" w:hAnsi="Times New Roman"/>
          <w:lang w:eastAsia="ru-RU"/>
        </w:rPr>
        <w:t>1.</w:t>
      </w:r>
      <w:r w:rsidR="00116F85">
        <w:rPr>
          <w:rFonts w:ascii="Times New Roman" w:eastAsia="Times New Roman" w:hAnsi="Times New Roman"/>
          <w:lang w:eastAsia="ru-RU"/>
        </w:rPr>
        <w:t> </w:t>
      </w:r>
      <w:r w:rsidRPr="00AD0D7E">
        <w:rPr>
          <w:rFonts w:ascii="Times New Roman" w:eastAsia="Times New Roman" w:hAnsi="Times New Roman"/>
          <w:lang w:eastAsia="ru-RU"/>
        </w:rPr>
        <w:t>Утвердить прилагаемые Правила использования водных объектов для рекреационных целей на территории Плесского городского поселения Приволжского муниципального района Ивановской области.</w:t>
      </w:r>
    </w:p>
    <w:p w:rsidR="008D7D33" w:rsidRDefault="00AD0D7E" w:rsidP="005E1F86">
      <w:pPr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8D7D33" w:rsidRPr="008D7D33">
        <w:rPr>
          <w:rFonts w:ascii="Times New Roman" w:eastAsia="Times New Roman" w:hAnsi="Times New Roman"/>
          <w:lang w:eastAsia="ru-RU"/>
        </w:rPr>
        <w:t>.</w:t>
      </w:r>
      <w:r w:rsidR="00116F85">
        <w:rPr>
          <w:rFonts w:ascii="Times New Roman" w:eastAsia="Times New Roman" w:hAnsi="Times New Roman"/>
          <w:lang w:eastAsia="ru-RU"/>
        </w:rPr>
        <w:t> </w:t>
      </w:r>
      <w:proofErr w:type="gramStart"/>
      <w:r w:rsidR="008D7D33" w:rsidRPr="008D7D33">
        <w:rPr>
          <w:rFonts w:ascii="Times New Roman" w:eastAsia="Times New Roman" w:hAnsi="Times New Roman"/>
          <w:lang w:eastAsia="ru-RU"/>
        </w:rPr>
        <w:t>Контроль за</w:t>
      </w:r>
      <w:proofErr w:type="gramEnd"/>
      <w:r w:rsidR="008D7D33" w:rsidRPr="008D7D33">
        <w:rPr>
          <w:rFonts w:ascii="Times New Roman" w:eastAsia="Times New Roman" w:hAnsi="Times New Roman"/>
          <w:lang w:eastAsia="ru-RU"/>
        </w:rPr>
        <w:t xml:space="preserve"> исполнением настоящего постановления возложить на </w:t>
      </w:r>
      <w:r w:rsidR="008D7D33">
        <w:rPr>
          <w:rFonts w:ascii="Times New Roman" w:eastAsia="Times New Roman" w:hAnsi="Times New Roman"/>
          <w:lang w:eastAsia="ru-RU"/>
        </w:rPr>
        <w:t>заместителя главы администрации по вопросам охраны объектов культурного наследия и городского хозяйства Корнева А.В.</w:t>
      </w:r>
    </w:p>
    <w:p w:rsidR="00AD0D7E" w:rsidRPr="00AD0D7E" w:rsidRDefault="00AD0D7E" w:rsidP="00AD0D7E">
      <w:pPr>
        <w:pStyle w:val="aa"/>
        <w:widowControl w:val="0"/>
        <w:tabs>
          <w:tab w:val="left" w:pos="0"/>
          <w:tab w:val="left" w:pos="9638"/>
        </w:tabs>
        <w:autoSpaceDE w:val="0"/>
        <w:autoSpaceDN w:val="0"/>
        <w:ind w:left="0" w:right="-1" w:firstLine="709"/>
        <w:contextualSpacing w:val="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 </w:t>
      </w:r>
      <w:proofErr w:type="gramStart"/>
      <w:r w:rsidRPr="00AD0D7E">
        <w:rPr>
          <w:rFonts w:ascii="Times New Roman" w:eastAsia="Times New Roman" w:hAnsi="Times New Roman"/>
          <w:lang w:eastAsia="ru-RU"/>
        </w:rPr>
        <w:t>Разместить</w:t>
      </w:r>
      <w:proofErr w:type="gramEnd"/>
      <w:r w:rsidRPr="00AD0D7E">
        <w:rPr>
          <w:rFonts w:ascii="Times New Roman" w:eastAsia="Times New Roman" w:hAnsi="Times New Roman"/>
          <w:lang w:eastAsia="ru-RU"/>
        </w:rPr>
        <w:t xml:space="preserve"> настоящее постановление на официальном сайте Плесского городского поселения.</w:t>
      </w:r>
    </w:p>
    <w:p w:rsidR="008D7D33" w:rsidRPr="008D7D33" w:rsidRDefault="002E37A7" w:rsidP="005E1F86">
      <w:pPr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8D7D33" w:rsidRPr="008D7D33">
        <w:rPr>
          <w:rFonts w:ascii="Times New Roman" w:eastAsia="Times New Roman" w:hAnsi="Times New Roman"/>
          <w:lang w:eastAsia="ru-RU"/>
        </w:rPr>
        <w:t>.</w:t>
      </w:r>
      <w:r w:rsidR="00116F85">
        <w:rPr>
          <w:rFonts w:ascii="Times New Roman" w:eastAsia="Times New Roman" w:hAnsi="Times New Roman"/>
          <w:lang w:eastAsia="ru-RU"/>
        </w:rPr>
        <w:t> </w:t>
      </w:r>
      <w:r w:rsidR="008D7D33" w:rsidRPr="008D7D33">
        <w:rPr>
          <w:rFonts w:ascii="Times New Roman" w:eastAsia="Times New Roman" w:hAnsi="Times New Roman"/>
          <w:lang w:eastAsia="ru-RU"/>
        </w:rPr>
        <w:t>Настоящее постановление вступает в силу со дня подписания.</w:t>
      </w:r>
    </w:p>
    <w:p w:rsidR="0035709D" w:rsidRPr="0035709D" w:rsidRDefault="0035709D" w:rsidP="00965AF9">
      <w:pPr>
        <w:jc w:val="both"/>
        <w:rPr>
          <w:rFonts w:ascii="Times New Roman" w:eastAsia="Times New Roman" w:hAnsi="Times New Roman"/>
          <w:bCs/>
          <w:lang w:eastAsia="ru-RU"/>
        </w:rPr>
      </w:pPr>
    </w:p>
    <w:p w:rsidR="00965AF9" w:rsidRPr="0035709D" w:rsidRDefault="00965AF9" w:rsidP="00965AF9">
      <w:pPr>
        <w:jc w:val="both"/>
        <w:rPr>
          <w:rFonts w:ascii="Times New Roman" w:eastAsia="Times New Roman" w:hAnsi="Times New Roman"/>
          <w:bCs/>
          <w:lang w:eastAsia="ru-RU"/>
        </w:rPr>
      </w:pPr>
    </w:p>
    <w:p w:rsidR="009207B5" w:rsidRPr="0035709D" w:rsidRDefault="00965AF9" w:rsidP="009207B5">
      <w:pPr>
        <w:rPr>
          <w:rFonts w:ascii="Times New Roman" w:eastAsia="Times New Roman" w:hAnsi="Times New Roman"/>
          <w:bCs/>
          <w:lang w:eastAsia="ru-RU"/>
        </w:rPr>
      </w:pPr>
      <w:proofErr w:type="spellStart"/>
      <w:r w:rsidRPr="0035709D">
        <w:rPr>
          <w:rFonts w:ascii="Times New Roman" w:eastAsia="Times New Roman" w:hAnsi="Times New Roman"/>
          <w:bCs/>
          <w:lang w:eastAsia="ru-RU"/>
        </w:rPr>
        <w:t>Вр</w:t>
      </w:r>
      <w:r w:rsidR="005E1F86">
        <w:rPr>
          <w:rFonts w:ascii="Times New Roman" w:eastAsia="Times New Roman" w:hAnsi="Times New Roman"/>
          <w:bCs/>
          <w:lang w:eastAsia="ru-RU"/>
        </w:rPr>
        <w:t>ИП</w:t>
      </w:r>
      <w:proofErr w:type="spellEnd"/>
      <w:r w:rsidRPr="0035709D">
        <w:rPr>
          <w:rFonts w:ascii="Times New Roman" w:eastAsia="Times New Roman" w:hAnsi="Times New Roman"/>
          <w:bCs/>
          <w:lang w:eastAsia="ru-RU"/>
        </w:rPr>
        <w:t xml:space="preserve"> главы </w:t>
      </w:r>
    </w:p>
    <w:p w:rsidR="002F4D63" w:rsidRDefault="00965AF9" w:rsidP="009207B5">
      <w:pPr>
        <w:rPr>
          <w:rFonts w:ascii="Times New Roman" w:eastAsia="Times New Roman" w:hAnsi="Times New Roman"/>
          <w:bCs/>
          <w:lang w:eastAsia="ru-RU"/>
        </w:rPr>
      </w:pPr>
      <w:r w:rsidRPr="0035709D">
        <w:rPr>
          <w:rFonts w:ascii="Times New Roman" w:eastAsia="Times New Roman" w:hAnsi="Times New Roman"/>
          <w:bCs/>
          <w:lang w:eastAsia="ru-RU"/>
        </w:rPr>
        <w:t xml:space="preserve">Плесского городского поселения                </w:t>
      </w:r>
      <w:r w:rsidR="00AD0D7E">
        <w:rPr>
          <w:rFonts w:ascii="Times New Roman" w:eastAsia="Times New Roman" w:hAnsi="Times New Roman"/>
          <w:bCs/>
          <w:lang w:eastAsia="ru-RU"/>
        </w:rPr>
        <w:t xml:space="preserve">  </w:t>
      </w:r>
      <w:r w:rsidRPr="0035709D">
        <w:rPr>
          <w:rFonts w:ascii="Times New Roman" w:eastAsia="Times New Roman" w:hAnsi="Times New Roman"/>
          <w:bCs/>
          <w:lang w:eastAsia="ru-RU"/>
        </w:rPr>
        <w:t xml:space="preserve">        </w:t>
      </w:r>
      <w:r w:rsidR="009207B5" w:rsidRPr="0035709D">
        <w:rPr>
          <w:rFonts w:ascii="Times New Roman" w:eastAsia="Times New Roman" w:hAnsi="Times New Roman"/>
          <w:bCs/>
          <w:lang w:eastAsia="ru-RU"/>
        </w:rPr>
        <w:t xml:space="preserve">  </w:t>
      </w:r>
      <w:r w:rsidR="005E1F86">
        <w:rPr>
          <w:rFonts w:ascii="Times New Roman" w:eastAsia="Times New Roman" w:hAnsi="Times New Roman"/>
          <w:bCs/>
          <w:lang w:eastAsia="ru-RU"/>
        </w:rPr>
        <w:t xml:space="preserve">           </w:t>
      </w:r>
      <w:r w:rsidR="009207B5" w:rsidRPr="0035709D">
        <w:rPr>
          <w:rFonts w:ascii="Times New Roman" w:eastAsia="Times New Roman" w:hAnsi="Times New Roman"/>
          <w:bCs/>
          <w:lang w:eastAsia="ru-RU"/>
        </w:rPr>
        <w:t xml:space="preserve">                  </w:t>
      </w:r>
      <w:r w:rsidRPr="0035709D">
        <w:rPr>
          <w:rFonts w:ascii="Times New Roman" w:eastAsia="Times New Roman" w:hAnsi="Times New Roman"/>
          <w:bCs/>
          <w:lang w:eastAsia="ru-RU"/>
        </w:rPr>
        <w:t xml:space="preserve"> </w:t>
      </w:r>
      <w:r w:rsidR="0035709D">
        <w:rPr>
          <w:rFonts w:ascii="Times New Roman" w:eastAsia="Times New Roman" w:hAnsi="Times New Roman"/>
          <w:bCs/>
          <w:lang w:eastAsia="ru-RU"/>
        </w:rPr>
        <w:t xml:space="preserve">                 </w:t>
      </w:r>
      <w:r w:rsidRPr="0035709D">
        <w:rPr>
          <w:rFonts w:ascii="Times New Roman" w:eastAsia="Times New Roman" w:hAnsi="Times New Roman"/>
          <w:bCs/>
          <w:lang w:eastAsia="ru-RU"/>
        </w:rPr>
        <w:t xml:space="preserve"> </w:t>
      </w:r>
      <w:r w:rsidR="002F4D63" w:rsidRPr="0035709D">
        <w:rPr>
          <w:rFonts w:ascii="Times New Roman" w:eastAsia="Times New Roman" w:hAnsi="Times New Roman"/>
          <w:bCs/>
          <w:lang w:eastAsia="ru-RU"/>
        </w:rPr>
        <w:t xml:space="preserve"> </w:t>
      </w:r>
      <w:r w:rsidR="00AD0D7E">
        <w:rPr>
          <w:rFonts w:ascii="Times New Roman" w:eastAsia="Times New Roman" w:hAnsi="Times New Roman"/>
          <w:bCs/>
          <w:lang w:eastAsia="ru-RU"/>
        </w:rPr>
        <w:t>С.В. Корнилов</w:t>
      </w:r>
      <w:r w:rsidR="00F27797">
        <w:rPr>
          <w:rFonts w:ascii="Times New Roman" w:eastAsia="Times New Roman" w:hAnsi="Times New Roman"/>
          <w:bCs/>
          <w:lang w:eastAsia="ru-RU"/>
        </w:rPr>
        <w:t>а</w:t>
      </w: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Default="00D54A75" w:rsidP="009207B5">
      <w:pPr>
        <w:rPr>
          <w:rFonts w:ascii="Times New Roman" w:eastAsia="Times New Roman" w:hAnsi="Times New Roman"/>
          <w:bCs/>
          <w:lang w:eastAsia="ru-RU"/>
        </w:rPr>
      </w:pPr>
    </w:p>
    <w:p w:rsidR="00D54A75" w:rsidRPr="00D54A75" w:rsidRDefault="00D54A75" w:rsidP="009207B5">
      <w:pPr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jc w:val="right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Приложение                                                                                                                                                                                                             </w:t>
      </w:r>
    </w:p>
    <w:p w:rsidR="00D54A75" w:rsidRPr="00D54A75" w:rsidRDefault="00D54A75" w:rsidP="00D54A75">
      <w:pPr>
        <w:jc w:val="right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к постановлению администрации</w:t>
      </w:r>
    </w:p>
    <w:p w:rsidR="00D54A75" w:rsidRPr="00D54A75" w:rsidRDefault="00D54A75" w:rsidP="00D54A75">
      <w:pPr>
        <w:jc w:val="right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 Плесского городского поселения </w:t>
      </w:r>
    </w:p>
    <w:p w:rsidR="00D54A75" w:rsidRPr="00D54A75" w:rsidRDefault="00D54A75" w:rsidP="00D54A75">
      <w:pPr>
        <w:jc w:val="right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Приволжского муниципального района </w:t>
      </w:r>
    </w:p>
    <w:p w:rsidR="00D54A75" w:rsidRPr="00D54A75" w:rsidRDefault="00D54A75" w:rsidP="00D54A75">
      <w:pPr>
        <w:jc w:val="right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Ивановской области              </w:t>
      </w:r>
    </w:p>
    <w:p w:rsidR="00D54A75" w:rsidRPr="00D54A75" w:rsidRDefault="007250E4" w:rsidP="00D54A75">
      <w:pPr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  «</w:t>
      </w:r>
      <w:r>
        <w:rPr>
          <w:rFonts w:ascii="Times New Roman" w:eastAsia="Times New Roman" w:hAnsi="Times New Roman"/>
          <w:lang w:val="en-US" w:eastAsia="ru-RU"/>
        </w:rPr>
        <w:t>24</w:t>
      </w:r>
      <w:r>
        <w:rPr>
          <w:rFonts w:ascii="Times New Roman" w:eastAsia="Times New Roman" w:hAnsi="Times New Roman"/>
          <w:lang w:eastAsia="ru-RU"/>
        </w:rPr>
        <w:t>» января 2025 г. №</w:t>
      </w:r>
      <w:r>
        <w:rPr>
          <w:rFonts w:ascii="Times New Roman" w:eastAsia="Times New Roman" w:hAnsi="Times New Roman"/>
          <w:lang w:val="en-US" w:eastAsia="ru-RU"/>
        </w:rPr>
        <w:t>13</w:t>
      </w:r>
      <w:r w:rsidR="00D54A75" w:rsidRPr="00D54A75">
        <w:rPr>
          <w:rFonts w:ascii="Times New Roman" w:eastAsia="Times New Roman" w:hAnsi="Times New Roman"/>
          <w:lang w:eastAsia="ru-RU"/>
        </w:rPr>
        <w:t xml:space="preserve">       </w:t>
      </w:r>
    </w:p>
    <w:p w:rsidR="00D54A75" w:rsidRPr="00D54A75" w:rsidRDefault="00D54A75" w:rsidP="00D54A75">
      <w:pPr>
        <w:jc w:val="right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jc w:val="center"/>
        <w:rPr>
          <w:rFonts w:ascii="Times New Roman" w:eastAsia="Times New Roman" w:hAnsi="Times New Roman"/>
          <w:b/>
          <w:lang w:eastAsia="ru-RU"/>
        </w:rPr>
      </w:pPr>
      <w:r w:rsidRPr="00D54A75">
        <w:rPr>
          <w:rFonts w:ascii="Times New Roman" w:eastAsia="Times New Roman" w:hAnsi="Times New Roman"/>
          <w:b/>
          <w:lang w:eastAsia="ru-RU"/>
        </w:rPr>
        <w:t>ПРАВИЛА</w:t>
      </w:r>
    </w:p>
    <w:p w:rsidR="00D54A75" w:rsidRPr="00D54A75" w:rsidRDefault="00D54A75" w:rsidP="00D54A75">
      <w:pPr>
        <w:jc w:val="center"/>
        <w:rPr>
          <w:rFonts w:ascii="Times New Roman" w:eastAsia="Times New Roman" w:hAnsi="Times New Roman"/>
          <w:b/>
          <w:lang w:eastAsia="ru-RU"/>
        </w:rPr>
      </w:pPr>
      <w:r w:rsidRPr="00D54A75">
        <w:rPr>
          <w:rFonts w:ascii="Times New Roman" w:eastAsia="Times New Roman" w:hAnsi="Times New Roman"/>
          <w:b/>
          <w:lang w:eastAsia="ru-RU"/>
        </w:rPr>
        <w:t>ИСПОЛЬЗОВАНИЯ ВОДНЫХ ОБЪЕКТОВ ДЛЯ РЕКРЕАЦИОННЫХ ЦЕЛЕЙ  НА ТЕРРИТОРИИ  ПЛЕССКОГО ГОРОДСКОГО ПОСЕЛЕНИЯ ПРИВОЛЖСКОГО МУНИЦИПАЛЬНОГО РАЙОНА ИВАНОВСКОЙ ОБЛАСТИ</w:t>
      </w:r>
    </w:p>
    <w:p w:rsidR="00D54A75" w:rsidRPr="00D54A75" w:rsidRDefault="00D54A75" w:rsidP="00D54A75">
      <w:pPr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D54A75">
        <w:rPr>
          <w:rFonts w:ascii="Times New Roman" w:eastAsia="Times New Roman" w:hAnsi="Times New Roman"/>
          <w:b/>
          <w:lang w:eastAsia="ru-RU"/>
        </w:rPr>
        <w:t>Статья 1. Общие положения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Настоящие Правила использования водных объектов для рекреационных целей на территории Плесского городского поселения Приволжского муниципального района Ивановской области (далее - Правила) разработаны 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03.06.2006 № 73-ФЗ «О введении в действие Водного кодекса Российской Федерации», Уставом Плесского городского поселения Приволжского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муниципального района Ивановской области, иными нормативными правовыми актами.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2.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осуществляется в соответствии с Водным кодексом Российской Федерации, иными федеральными законами и настоящими Правилами.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3. В настоящих Правилах используются следующие термины и понятия: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1)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2) водопользователь - физическое или юридическое лицо, которым предоставлено право пользования водным объектом;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3) другие места массового отдыха - места массового отдыха на водных объектах и традиционные места купания;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4)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D54A75">
        <w:rPr>
          <w:rFonts w:ascii="Times New Roman" w:eastAsia="Times New Roman" w:hAnsi="Times New Roman"/>
          <w:lang w:eastAsia="ru-RU"/>
        </w:rPr>
        <w:t>5) места массового отдыха на водных объектах - пляжи, купальни, плавательные бассейны и другие организованные места купания, туризма и спорта на водных объектах, пляжи мест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и иные организации (далее - детские центры));</w:t>
      </w:r>
      <w:proofErr w:type="gramEnd"/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6) место купания - участок побережья естественного или искусственного водоема пригодный по своим геологическим и физико-географическим показателям для купания людей;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7) место массового выхода на лед - часть водного объекта с ледовым покровом и подходы к нему, используемая для рыбалки, туристических маршрутов, зимних видов спорта в соответствии с требованиями, предъявляемыми к выбору территории, оборудованию и эксплуатации водного объекта в зимнее время;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8) место отдыха (водный объект) - водный объект или его часть и территория, прилегающая к водному объекту,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используемые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для отдыха, туризма, занятий физической культурой и спортом;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lastRenderedPageBreak/>
        <w:t>9) объект отдыха - место отдыха или сооружение, используемое для проведения рекреационных, развлекательных, культурных и спортивных мероприятий на акватории и/или берегу водного объекта, имеющего открытую водную поверхность;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10) пляж - участок побережья естественного или искусственного водоема с прибрежными водами (акваторией), оборудованный и пригодный для организованного отдыха, купания и приема оздоровительных и профилактических процедур;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11) рекреационная деятельность - деятельность, направленная на оздоровление и восстановление работоспособности человека, которая включает в себя такие сферы, как санаторно-курортное лечение, туризм, спортивные, развлекательные и т.п. мероприятия;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12) рекреационное водопользование - использование водного объекта или его участка для купания, занятия спортом и отдыха;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D54A75">
        <w:rPr>
          <w:rFonts w:ascii="Times New Roman" w:eastAsia="Times New Roman" w:hAnsi="Times New Roman"/>
          <w:lang w:eastAsia="ru-RU"/>
        </w:rPr>
        <w:t>13) традиционные места купания - места, традиционно сложившиеся для массового купания людей, определение которых и регулирование их использования осуществляется администрацией Плесского городского поселения Приволжского муниципального района Ивановской области, собственниками детских центров и иных оздоровительных учреждений в соответствии с документами территориального планирования и действующим градостроительным, земельным и водным законодательством, с соблюдением настоящих Правил;</w:t>
      </w:r>
      <w:proofErr w:type="gramEnd"/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4. Классификация мест отдыха. 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Места отдыха в соответствии с ГОСТ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Р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57617-2017 различаются по видам и функциям.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1) По виду они делятся на места отдыха, места самодеятельного отдыха и специальные места отдыха (доступ имеет ограничения).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2) По функциональному назначению - на места рекреации с купанием, места рекреации без купания, места использования судов и/или технических средств активного отдыха, места выхода на лед.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3) Места рекреации с купанием подразделяются на пляжи, купальни, места купания, бассейны.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4) Места с использованием судов и/или технических средств активного отдыха включа</w:t>
      </w:r>
      <w:r>
        <w:rPr>
          <w:rFonts w:ascii="Times New Roman" w:eastAsia="Times New Roman" w:hAnsi="Times New Roman"/>
          <w:lang w:eastAsia="ru-RU"/>
        </w:rPr>
        <w:t xml:space="preserve">ют водные пути, </w:t>
      </w:r>
      <w:r w:rsidRPr="00D54A75">
        <w:rPr>
          <w:rFonts w:ascii="Times New Roman" w:eastAsia="Times New Roman" w:hAnsi="Times New Roman"/>
          <w:lang w:eastAsia="ru-RU"/>
        </w:rPr>
        <w:t xml:space="preserve"> во</w:t>
      </w:r>
      <w:r>
        <w:rPr>
          <w:rFonts w:ascii="Times New Roman" w:eastAsia="Times New Roman" w:hAnsi="Times New Roman"/>
          <w:lang w:eastAsia="ru-RU"/>
        </w:rPr>
        <w:t>дные маршруты, трассы</w:t>
      </w:r>
      <w:r w:rsidRPr="00D54A75">
        <w:rPr>
          <w:rFonts w:ascii="Times New Roman" w:eastAsia="Times New Roman" w:hAnsi="Times New Roman"/>
          <w:lang w:eastAsia="ru-RU"/>
        </w:rPr>
        <w:t>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5. 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6. Места отдыха могут создаваться на одном или нескольких земельных участках и акваторий водных объектов.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7. Территории и водные объекты должны иметь достаточную рекреационную емкость. Расчеты проводятся специализированными организациями.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D54A75">
        <w:rPr>
          <w:rFonts w:ascii="Times New Roman" w:eastAsia="Times New Roman" w:hAnsi="Times New Roman"/>
          <w:b/>
          <w:lang w:eastAsia="ru-RU"/>
        </w:rPr>
        <w:t>Статья 2. Требования к определению водных объектов или их частей, предназначенных для использования в рекреационных целях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1.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осуществляется с учетом правил использования водных объектов общего пользования для личных и бытовых нужд, установленных администрацией  Плесского городского поселения Приволжского муниципального района Ивановской области.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Использование водных объектов для рекреационных целей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2.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 xml:space="preserve">Использование акватории водных объектов, необходимой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турагентами</w:t>
      </w:r>
      <w:proofErr w:type="spellEnd"/>
      <w:r w:rsidRPr="00D54A75">
        <w:rPr>
          <w:rFonts w:ascii="Times New Roman" w:eastAsia="Times New Roman" w:hAnsi="Times New Roman"/>
          <w:lang w:eastAsia="ru-RU"/>
        </w:rPr>
        <w:t xml:space="preserve">, осуществляющими свою деятельность в соответствии с федеральными </w:t>
      </w:r>
      <w:r w:rsidRPr="00D54A75">
        <w:rPr>
          <w:rFonts w:ascii="Times New Roman" w:eastAsia="Times New Roman" w:hAnsi="Times New Roman"/>
          <w:lang w:eastAsia="ru-RU"/>
        </w:rPr>
        <w:lastRenderedPageBreak/>
        <w:t>законами, организованного отдыха ветеранов, граждан пожилого возраста, инвалидов, осуществляется на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основании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договора водопользования, заключаемого без проведения аукциона.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3.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4.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На водных объектах общего пользования могут быть запрещены купание, выход (выезд) людей (техники) на лед, использование маломерных судов, водных мотоциклов и других технических средств, предназначенных для отдыха на водных объектах, а также установлены иные запреты в случаях, предусмотренных законодательством Российской Федерации, законодательством Ивановской области, о чем граждане и юридические лица оповещаются администрацией Плесского городского поселения Приволжского муниципального района Ивановской области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через средства массовой информации, выставлением вдоль берегов специальных информационных знаков или иным способом.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5. Водопользователи, осуществляющие пользование водным объектом или его частью в рекреационных целях, несут ответственность за безопасность людей на предоставленных им для этих целей водных объектах или их частях.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Лица, допустившие нарушение водного законодательства, несут административную, уголовную ответственность в соответствии с законодательством Российской Федерации.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D54A75">
        <w:rPr>
          <w:rFonts w:ascii="Times New Roman" w:eastAsia="Times New Roman" w:hAnsi="Times New Roman"/>
          <w:b/>
          <w:lang w:eastAsia="ru-RU"/>
        </w:rPr>
        <w:t>Статья 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1.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Администрация Плесского городского поселения Приволжского муниципального района Ивановской области ежегодно до 1 мая определяет места массового отдыха на водных объектах, устанавливает сроки купального сезона, рассматривает и утверждает план обеспечения безопасности людей на водных объектах на территории Плесского городского поселения Приволжского муниципального района Ивановской области, включающий мероприятия по подготовке мест массового отдыха населения к купальному сезону, порядок привлечения сил и средств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поиска и спасения людей.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2. Места отдыха располагаются на территориях и акваториях, обладающих благоприятными природно-климатическими и лечебными факторами, пригодных по ландшафтным и санитарно-гигиеническим условиям для их размещения.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3. Территория места отдыха располагается на сухих участках, без выхода грунтовых вод, с отсутствием заболоченных поверхностей, влияющих на его санитарно-гигиеническое состояние.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4. Владелец пляжа обязан: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1) до начала купального сезона оформить в установленном порядке санитарно-эпидемиологическое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объекта, а также обеспечить осмотр пляжа Управлением Федеральной службы по надзору в сфере защиты прав потребителя и благополучия человека по Ивановской области;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2) обеспечить проведение водолазного обследования и очистку дна участка акватории водного объекта, отведенного для купания, в границах зоны купания от водных растений, коряг, стекла, камней и предметов, создающих угрозу жизни и здоровью посетителей пляжа;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3) обеспечить на весь период эксплуатации пляжа оборудование и содержание пляжа в соответствии с требованиями Приказа МЧС России от 30.09.2020 № 732 «Об утверждении Правил пользования пляжами в Российской Федерации» и настоящими Правилами.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Ежегодно перед началом эксплуатации пляжа его владелец осуществляет мероприятия, установленные в соответствии с законодательством Российской Федерации.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5. Пляжи располагаются на расстоянии не менее 500 метров выше по течению и 1 000 метров ниже от мест спуска сточных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вод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,г</w:t>
      </w:r>
      <w:proofErr w:type="gramEnd"/>
      <w:r w:rsidRPr="00D54A75">
        <w:rPr>
          <w:rFonts w:ascii="Times New Roman" w:eastAsia="Times New Roman" w:hAnsi="Times New Roman"/>
          <w:lang w:eastAsia="ru-RU"/>
        </w:rPr>
        <w:t>идротехнических</w:t>
      </w:r>
      <w:proofErr w:type="spellEnd"/>
      <w:r w:rsidRPr="00D54A75">
        <w:rPr>
          <w:rFonts w:ascii="Times New Roman" w:eastAsia="Times New Roman" w:hAnsi="Times New Roman"/>
          <w:lang w:eastAsia="ru-RU"/>
        </w:rPr>
        <w:t xml:space="preserve"> сооружений, пристаней, причалов, пирсов, дебаркадеров, нефтеналивных приспособлений и других источников загрязнения.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lastRenderedPageBreak/>
        <w:t>В местах, отведенных для купания, и выше их по течению до 500 метров не допускаются стирка белья и купание животных.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6. Территория пляжа должна иметь ограждения и водоотведение для дождевых вод, а дно водного объекта в пределах участка зоны купания - постепенный скат без уступов до глубины 2 метров на расстоянии не менее 15 метров от береговой линии (границы водного объекта), очищенный от водных растений, коряг, стекла, камней и других посторонних предметов.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7. Понтоны, мостки, трапы, плоты должны иметь сплошной настил и быть испытанными на рабочую нагрузку, информация по допустимой нагрузке наносится на горизонтальной поверхности входного трапа контрастной краской.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8. На пляже не далее 5 метров от воды выставляются через каждые 50 метров стойки (щиты) с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навешенными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на них спасательным кругом и спасательным линем. На кругах должно быть нанесено название пляжа и надпись «Бросай утопающему».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На пляже устанавливаются мачты высотой 8-10 метров для подъема сигналов: желтый флаг 70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x</w:t>
      </w:r>
      <w:proofErr w:type="spellEnd"/>
      <w:r w:rsidRPr="00D54A75">
        <w:rPr>
          <w:rFonts w:ascii="Times New Roman" w:eastAsia="Times New Roman" w:hAnsi="Times New Roman"/>
          <w:lang w:eastAsia="ru-RU"/>
        </w:rPr>
        <w:t xml:space="preserve"> 100 см (или 50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x</w:t>
      </w:r>
      <w:proofErr w:type="spellEnd"/>
      <w:r w:rsidRPr="00D54A75">
        <w:rPr>
          <w:rFonts w:ascii="Times New Roman" w:eastAsia="Times New Roman" w:hAnsi="Times New Roman"/>
          <w:lang w:eastAsia="ru-RU"/>
        </w:rPr>
        <w:t xml:space="preserve"> 70 см), обозначающий «купание разрешено», и черный шар диаметром 1 метр, обозначающий «купание запрещено».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9. На пляжах устанавливаются знаки, информирующие о запрете курения, выполненные (размещенные) в соответствии с Приказом Минздрава России от 20.02.2021 № 129н «Об утверждении требований к знаку о запрете курения табака, потребления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никотинсодержащей</w:t>
      </w:r>
      <w:proofErr w:type="spellEnd"/>
      <w:r w:rsidRPr="00D54A75">
        <w:rPr>
          <w:rFonts w:ascii="Times New Roman" w:eastAsia="Times New Roman" w:hAnsi="Times New Roman"/>
          <w:lang w:eastAsia="ru-RU"/>
        </w:rPr>
        <w:t xml:space="preserve"> продукции или использования кальянов и к порядку его размещения».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10. Пляжи оборудуются урнами для сбора мусора, установленными около ограждения пляжа на расстоянии не более 50 метров друг от друга, а также около кабинок для переодевания и других сооружений пляжа. Урны ежедневно очищаются. Твердые бытовые отходы из урн собираются в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мусоросборные</w:t>
      </w:r>
      <w:proofErr w:type="spellEnd"/>
      <w:r w:rsidRPr="00D54A75">
        <w:rPr>
          <w:rFonts w:ascii="Times New Roman" w:eastAsia="Times New Roman" w:hAnsi="Times New Roman"/>
          <w:lang w:eastAsia="ru-RU"/>
        </w:rPr>
        <w:t xml:space="preserve"> контейнеры, оборудованные крышками, и затем вывозятся специализированным автотранспортом на полигоны твердых бытовых отходов. Контейнеры устанавливаются в хозяйственной зоне пляжа на площадке с водонепроницаемым покрытием и ограждением с трех сторон.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11. На пляжах обустраиваются туалеты; при отсутствии водопровода и канализации - с герметичным выгребом или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биотуалеты</w:t>
      </w:r>
      <w:proofErr w:type="spellEnd"/>
      <w:r w:rsidRPr="00D54A75">
        <w:rPr>
          <w:rFonts w:ascii="Times New Roman" w:eastAsia="Times New Roman" w:hAnsi="Times New Roman"/>
          <w:lang w:eastAsia="ru-RU"/>
        </w:rPr>
        <w:t>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12. Пляжи должны быть радиофицированы.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D54A75">
        <w:rPr>
          <w:rFonts w:ascii="Times New Roman" w:eastAsia="Times New Roman" w:hAnsi="Times New Roman"/>
          <w:lang w:eastAsia="ru-RU"/>
        </w:rPr>
        <w:t>Пляжи оборудуются информационными стендами о режиме работы пляжа, его владельце, обслуживающей организации и их реквизитах и телефонах, приемах оказания первой помощи людям и мерах по профилактике несчастных случаев с людьми на воде, данными о прогнозе погоды на текущую дату и температуре воды и воздуха, схемах пляжа и зоны купания с указанием опасных мест и глубин, мест расположения спасателей, номерах телефонов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подразделений аварийно-спасательных служб или формирований, скорой медицинской помощи и полиции.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13. Оборудование пляжей и обеспечение безопасности людей возлагаются на владельцев пляжей или организации, в ведении которых находится или будет находиться данная территория.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D54A75">
        <w:rPr>
          <w:rFonts w:ascii="Times New Roman" w:eastAsia="Times New Roman" w:hAnsi="Times New Roman"/>
          <w:b/>
          <w:lang w:eastAsia="ru-RU"/>
        </w:rPr>
        <w:t>Статья 4. Требования к срокам открытия и закрытия купального сезона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1. Сроки открытия и закрытия купального сезона, продолжительность работы пляжей и мест массового отдыха устанавливаются постановлением администрации  Плесского городского поселения Приволжского муниципального района Ивановской области не менее чем за 10 календарных дней до начала сезона.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2. Сроки купального сезона в местах отдыха на водных объектах общего пользования устанавливаются в зависимости от погодных условий, температуры воздуха</w:t>
      </w:r>
      <w:r w:rsidRPr="00A9770F">
        <w:rPr>
          <w:rFonts w:ascii="Times New Roman" w:eastAsia="Times New Roman" w:hAnsi="Times New Roman"/>
          <w:lang w:eastAsia="ru-RU"/>
        </w:rPr>
        <w:t>, с 01 июня  по 31 августа.</w:t>
      </w:r>
    </w:p>
    <w:p w:rsidR="00D54A75" w:rsidRPr="00D54A75" w:rsidRDefault="00D54A75" w:rsidP="00D54A75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D54A75">
        <w:rPr>
          <w:rFonts w:ascii="Times New Roman" w:eastAsia="Times New Roman" w:hAnsi="Times New Roman"/>
          <w:b/>
          <w:lang w:eastAsia="ru-RU"/>
        </w:rPr>
        <w:t>Статья 5. Порядок проведения мероприятий, связанных с использованием водных объектов или их частей для рекреационных целей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1. Владелец водного объекта или его части должен выполнять мероприятия, предусмотренные условиями договора водопользования.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lastRenderedPageBreak/>
        <w:t>2. Зоны рекреации должны соответствовать санитарно-гигиеническим нормам и правилам перед началом и в период купального сезона.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3.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федеральным законодательством.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4.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Владельцы пляжей, работники спасательных станций и постов, государственные инспекторы по маломерным судам центра ГИМС Главного управления МЧС России по Ивановской области, водопользователи, владельцы пляжей проводят в местах массового отдыха на водных объектах и традиционных местах купания разъяснительную работу по предупреждению несчастных случаев с людьми, в том числе с использованием радиотрансляционных установок, магнитофонов, мегафонов, стендов с профилактическими материалами.</w:t>
      </w:r>
      <w:proofErr w:type="gramEnd"/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5. Обучение людей плаванию должно проводиться в специально отведенных местах пляжа. Ответственность за безопасность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обучаемых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несет преподаватель (инструктор, тренер, воспитатель), проводящий обучение или тренировку.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6. Родители (законные представители), лица, осуществляющие мероприятия с участием детей, обязаны не допускать нахождение детей на водных объектах, в местах массового отдыха на водных объектах и традиционных местах купания без личного их сопровождения, плавание на неприспособленных для этого средствах (предметах), совершение запрещенных действий, указанных в пункте 1 статьи 8  настоящих Правил.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7. Безопасность детей на воде обеспечивается выбором и оборудованием места купания, систематической разъяснительной работой с детьми о правилах поведения на воде и соблюдении мер предосторожности.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8. Пользоваться на водных объектах площадками для катания на коньках разрешается после тщательной проверки прочности льда, толщина которого должна быть не менее 15 см, а при массовом катании - не менее 25 см.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9. Организации при производстве работ по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выколке</w:t>
      </w:r>
      <w:proofErr w:type="spellEnd"/>
      <w:r w:rsidRPr="00D54A75">
        <w:rPr>
          <w:rFonts w:ascii="Times New Roman" w:eastAsia="Times New Roman" w:hAnsi="Times New Roman"/>
          <w:lang w:eastAsia="ru-RU"/>
        </w:rPr>
        <w:t xml:space="preserve"> льда обязаны ограждать опасные для людей участки.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10. Работы по выемке грунта вблизи берегов водных объектов, особенно в местах массового купания людей, производятся с разрешения администрации Плесского городского поселения Приволжского муниципального района Ивановской области.</w:t>
      </w:r>
    </w:p>
    <w:p w:rsidR="00D54A75" w:rsidRPr="00D54A75" w:rsidRDefault="00A9770F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11</w:t>
      </w:r>
      <w:r w:rsidR="00D54A75" w:rsidRPr="00D54A75">
        <w:rPr>
          <w:rFonts w:ascii="Times New Roman" w:eastAsia="Times New Roman" w:hAnsi="Times New Roman"/>
          <w:lang w:eastAsia="ru-RU"/>
        </w:rPr>
        <w:t>. Перед началом купального сезона владелец пляжа проводит: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- обследование места отдыха на водных объектах с целью определения объемов необходимых работ;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- проверку состояния и необходимые ремонтно-восстановительные работы по гидротехническим сооружениям и оборудованию мест отдыха на водных объектах (кабины для переодевания, здания спасателей и медпункт, склад для хранения пляжного инвентаря, подпорные стенки, пирсы, необходимая подсыпка);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- санитарную уборку места отдыха на водных объектах и акватории;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- обследование поверхности дна мест купания с промерами и водолазным осмотром с целью удаления стекла, острых камней и других предметов;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D54A75">
        <w:rPr>
          <w:rFonts w:ascii="Times New Roman" w:eastAsia="Times New Roman" w:hAnsi="Times New Roman"/>
          <w:b/>
          <w:lang w:eastAsia="ru-RU"/>
        </w:rPr>
        <w:t>Статья 6. Требования к определению зон купания и иных зон, необходимых для осуществления рекреационной деятельности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1. Зона купания на проточном водном объекте должна обеспечивать не менее 5 квадратных метров на одного купающегося, а на непроточном водном объекте - не менее 10 квадратных метров. На каждого человека должно приходиться не менее 3 квадратных метров площади береговой части пляжа.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2. В зоне купания не должно быть выхода на поверхность грунтовых вод, водоворотов, воронок и течения, превышающего 0,5 метра в секунду.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3. Границы зоны купания обозначаются буйками, расположенными на расстоянии 5 метров один от другого на боковых границах и 20-30 метров один от другого на внешней </w:t>
      </w:r>
      <w:r w:rsidRPr="00D54A75">
        <w:rPr>
          <w:rFonts w:ascii="Times New Roman" w:eastAsia="Times New Roman" w:hAnsi="Times New Roman"/>
          <w:lang w:eastAsia="ru-RU"/>
        </w:rPr>
        <w:lastRenderedPageBreak/>
        <w:t>границе. Внешняя граница зоны заплыва располагается на расстоянии до 25 метров от ме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ст с гл</w:t>
      </w:r>
      <w:proofErr w:type="gramEnd"/>
      <w:r w:rsidRPr="00D54A75">
        <w:rPr>
          <w:rFonts w:ascii="Times New Roman" w:eastAsia="Times New Roman" w:hAnsi="Times New Roman"/>
          <w:lang w:eastAsia="ru-RU"/>
        </w:rPr>
        <w:t>убиной 1,3 метра. Границы зоны купания не должны выходить в зоны судового хода.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4. В местах с глубинами до 2 метров разрешается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купаться хорошо умеющим плавать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детям в возрасте 12 лет и более.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5. Для проведения уроков по плаванию оборудуется примыкающая к водному объекту площадка, на которой должны быть плавательные доски, резиновые круги, шесты для поддержки не умеющих плавать, плавательные поддерживающие пояса, электромегафоны и другие обеспечивающие обучение средства.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Контроль за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правильной организацией и проведением купания детей в детских центрах осуществляют руководители этих центров.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6. Для купания детей во время походов, прогулок и экскурсий выбирается неглубокое место на водном объекте с пологим дном без свай, коряг, острых камней, стекла, водорослей и ила. Обследование места купания проводится взрослыми людьми, умеющими хорошо плавать и нырять. Купание детей проводится под контролем взрослых.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D54A75">
        <w:rPr>
          <w:rFonts w:ascii="Times New Roman" w:eastAsia="Times New Roman" w:hAnsi="Times New Roman"/>
          <w:b/>
          <w:lang w:eastAsia="ru-RU"/>
        </w:rPr>
        <w:t>Статья 7. Требования к охране водных объектов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1. Использование водных объектов для рекреационных целей не должно оказывать негативное воздействие на окружающую среду.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2. При использовании водных объектов физические лица, юридические лица: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-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объектов, утвержденными Правительством Российской Федерации;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- обязаны соблюдать законодательство Российской Федерации об особо охраняемых природных территориях, о санитарно-эпидемиологическом благополучии населения, водных биологических ресурсах, устанавливающее соответствующие режимы особой охраны для водных объектов, отнесенных к особо охраняемым водным объектам;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- обязаны соблюдать установленный режим использования водного объекта общего пользования.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3. При использовании водных объектов для рекреационных целей запрещаются: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- сброс, в том числе с плавательных средств, в водные объекты и захоронение в них бытовых и других отходов;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- складирование бытовых и других отходов на береговой полосе водоемов;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- осуществление в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водоохранных</w:t>
      </w:r>
      <w:proofErr w:type="spellEnd"/>
      <w:r w:rsidRPr="00D54A75">
        <w:rPr>
          <w:rFonts w:ascii="Times New Roman" w:eastAsia="Times New Roman" w:hAnsi="Times New Roman"/>
          <w:lang w:eastAsia="ru-RU"/>
        </w:rPr>
        <w:t xml:space="preserve"> зонах водных объектов движения и стоянки, мойки транспортных средств (кроме специальных транспортных средств), за исключением их движения по дорогам, стоянки на дорогах и в специально оборудованных местах, имеющих твердое покрытие;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- разлив нефтепродуктов, горюче-смазочных материалов в водный объект и в его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водоохранной</w:t>
      </w:r>
      <w:proofErr w:type="spellEnd"/>
      <w:r w:rsidRPr="00D54A75">
        <w:rPr>
          <w:rFonts w:ascii="Times New Roman" w:eastAsia="Times New Roman" w:hAnsi="Times New Roman"/>
          <w:lang w:eastAsia="ru-RU"/>
        </w:rPr>
        <w:t xml:space="preserve"> зоне;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- размещение на водных объектах и на территории их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водоохранных</w:t>
      </w:r>
      <w:proofErr w:type="spellEnd"/>
      <w:r w:rsidRPr="00D54A75">
        <w:rPr>
          <w:rFonts w:ascii="Times New Roman" w:eastAsia="Times New Roman" w:hAnsi="Times New Roman"/>
          <w:lang w:eastAsia="ru-RU"/>
        </w:rPr>
        <w:t xml:space="preserve"> и (или) рыбоохранных зон, прибрежных защитных полос средств и оборудования, влекущее за собой загрязнение и засорение водных объектов, а также возникновение чрезвычайных ситуаций.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D54A75" w:rsidRDefault="00D54A75" w:rsidP="00D54A75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  <w:r w:rsidRPr="00D54A75">
        <w:rPr>
          <w:rFonts w:ascii="Times New Roman" w:eastAsia="Times New Roman" w:hAnsi="Times New Roman"/>
          <w:b/>
          <w:lang w:eastAsia="ru-RU"/>
        </w:rPr>
        <w:t>Статья 8. Иные требования, необходимые для использования и охраны водных объектов или их частей для рекреационных целей</w:t>
      </w:r>
    </w:p>
    <w:p w:rsidR="00D54A75" w:rsidRPr="00D54A75" w:rsidRDefault="00D54A75" w:rsidP="00D54A75">
      <w:pPr>
        <w:ind w:firstLine="709"/>
        <w:jc w:val="center"/>
        <w:rPr>
          <w:rFonts w:ascii="Times New Roman" w:eastAsia="Times New Roman" w:hAnsi="Times New Roman"/>
          <w:b/>
          <w:lang w:eastAsia="ru-RU"/>
        </w:rPr>
      </w:pP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1. На водных объектах, в местах массового отдыха на водных объектах и традиционных местах купания запрещается: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1) купаться в местах, где выставлены запрещающие знаки и аншлаги с предупреждающими и запрещающими надписями;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2) заплывать за пределы ограничительных знаков, обозначающих границы участка акватории водного объекта, отведенного для купания;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3) подплывать к моторным, парусным судам, весельным лодкам и другим </w:t>
      </w:r>
      <w:proofErr w:type="spellStart"/>
      <w:r w:rsidRPr="00D54A75">
        <w:rPr>
          <w:rFonts w:ascii="Times New Roman" w:eastAsia="Times New Roman" w:hAnsi="Times New Roman"/>
          <w:lang w:eastAsia="ru-RU"/>
        </w:rPr>
        <w:t>плавсредствам</w:t>
      </w:r>
      <w:proofErr w:type="spellEnd"/>
      <w:r w:rsidRPr="00D54A75">
        <w:rPr>
          <w:rFonts w:ascii="Times New Roman" w:eastAsia="Times New Roman" w:hAnsi="Times New Roman"/>
          <w:lang w:eastAsia="ru-RU"/>
        </w:rPr>
        <w:t>, прыгать в воду с неприспособленных для этих целей сооружений;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4) загрязнять и засорять водные объекты и берега;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5) купаться в состоянии алкогольного опьянения;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lastRenderedPageBreak/>
        <w:t>6) выгул собак и других животных;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7) производить действия, связанные с нырянием и захватом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купающихся</w:t>
      </w:r>
      <w:proofErr w:type="gramEnd"/>
      <w:r w:rsidRPr="00D54A75">
        <w:rPr>
          <w:rFonts w:ascii="Times New Roman" w:eastAsia="Times New Roman" w:hAnsi="Times New Roman"/>
          <w:lang w:eastAsia="ru-RU"/>
        </w:rPr>
        <w:t>, подавать крики ложной тревоги;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 xml:space="preserve">8) плавать на досках, бревнах, лежаках, автомобильных камерах и других предметах, представляющих опасность </w:t>
      </w:r>
      <w:proofErr w:type="gramStart"/>
      <w:r w:rsidRPr="00D54A75">
        <w:rPr>
          <w:rFonts w:ascii="Times New Roman" w:eastAsia="Times New Roman" w:hAnsi="Times New Roman"/>
          <w:lang w:eastAsia="ru-RU"/>
        </w:rPr>
        <w:t>для</w:t>
      </w:r>
      <w:proofErr w:type="gramEnd"/>
      <w:r w:rsidRPr="00D54A75">
        <w:rPr>
          <w:rFonts w:ascii="Times New Roman" w:eastAsia="Times New Roman" w:hAnsi="Times New Roman"/>
          <w:lang w:eastAsia="ru-RU"/>
        </w:rPr>
        <w:t xml:space="preserve"> купающихся;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9) прыгать в воду с мостов, пристаней, речного транспорта.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2. Водопользователи, осуществляющие пользование водным объектом или его частью в рекреационных целях, несут ответственность за безопасность людей на предоставленных им для этих целей водных объектах или участках.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3. Посетители водных объектов, находящиеся на водных объектах и их береговых полосах, в зонах отдыха и на пляжах, обязаны: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1) соблюдать меры безопасности, установленные настоящими Правилами;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D54A75">
        <w:rPr>
          <w:rFonts w:ascii="Times New Roman" w:eastAsia="Times New Roman" w:hAnsi="Times New Roman"/>
          <w:lang w:eastAsia="ru-RU"/>
        </w:rPr>
        <w:t>2) немедленно сообщать о происшествиях, авариях и иных чрезвычайных ситуациях на водных объектах, о терпящих бедствие людях на водном объекте по телефонам экстренного вызова оперативных служб, информировать администрацию зоны отдыха и пляжа;</w:t>
      </w:r>
      <w:proofErr w:type="gramEnd"/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3) оказывать с соблюдением мер предосторожности посильную помощь терпящим бедствие на водном объекте.</w:t>
      </w:r>
    </w:p>
    <w:p w:rsidR="00D54A75" w:rsidRPr="00D54A75" w:rsidRDefault="00D54A75" w:rsidP="00D54A75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54A75">
        <w:rPr>
          <w:rFonts w:ascii="Times New Roman" w:eastAsia="Times New Roman" w:hAnsi="Times New Roman"/>
          <w:lang w:eastAsia="ru-RU"/>
        </w:rPr>
        <w:t>4. Организованная эксплуатация на водных объектах, в том числе на льду, водного инвентаря, водных аттракционов и других технических средств активного отдыха на водных объектах осуществляется по согласованию с администрацией Плесского городского поселения Приволжского муниципального района Ивановской области.</w:t>
      </w:r>
    </w:p>
    <w:p w:rsidR="00D54A75" w:rsidRPr="00D54A75" w:rsidRDefault="00D54A75" w:rsidP="009207B5">
      <w:pPr>
        <w:rPr>
          <w:rFonts w:ascii="Times New Roman" w:eastAsia="Times New Roman" w:hAnsi="Times New Roman"/>
          <w:lang w:eastAsia="ru-RU"/>
        </w:rPr>
      </w:pPr>
    </w:p>
    <w:sectPr w:rsidR="00D54A75" w:rsidRPr="00D54A75" w:rsidSect="0031555D">
      <w:pgSz w:w="11906" w:h="16838"/>
      <w:pgMar w:top="709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7D3C"/>
    <w:multiLevelType w:val="hybridMultilevel"/>
    <w:tmpl w:val="C5E09BB6"/>
    <w:lvl w:ilvl="0" w:tplc="AAF2A0E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7DF28F7"/>
    <w:multiLevelType w:val="hybridMultilevel"/>
    <w:tmpl w:val="C5E09BB6"/>
    <w:lvl w:ilvl="0" w:tplc="AAF2A0EA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90B1229"/>
    <w:multiLevelType w:val="multilevel"/>
    <w:tmpl w:val="BFA00E62"/>
    <w:lvl w:ilvl="0">
      <w:start w:val="1"/>
      <w:numFmt w:val="decimal"/>
      <w:lvlText w:val="%1."/>
      <w:lvlJc w:val="left"/>
      <w:pPr>
        <w:ind w:left="112" w:hanging="44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3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9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6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7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5AF9"/>
    <w:rsid w:val="00000609"/>
    <w:rsid w:val="00034E60"/>
    <w:rsid w:val="000730C5"/>
    <w:rsid w:val="0008762E"/>
    <w:rsid w:val="0010392A"/>
    <w:rsid w:val="00116F85"/>
    <w:rsid w:val="00187411"/>
    <w:rsid w:val="002E37A7"/>
    <w:rsid w:val="002F1ABB"/>
    <w:rsid w:val="002F4D63"/>
    <w:rsid w:val="003068C9"/>
    <w:rsid w:val="0031555D"/>
    <w:rsid w:val="003270ED"/>
    <w:rsid w:val="00355CD4"/>
    <w:rsid w:val="0035709D"/>
    <w:rsid w:val="003A0002"/>
    <w:rsid w:val="003C18F4"/>
    <w:rsid w:val="003D563D"/>
    <w:rsid w:val="003E34A1"/>
    <w:rsid w:val="00466E48"/>
    <w:rsid w:val="0052372F"/>
    <w:rsid w:val="0058798D"/>
    <w:rsid w:val="005E1F86"/>
    <w:rsid w:val="005E2696"/>
    <w:rsid w:val="006134CA"/>
    <w:rsid w:val="00635EC9"/>
    <w:rsid w:val="006B3CEE"/>
    <w:rsid w:val="006E4B46"/>
    <w:rsid w:val="006E5369"/>
    <w:rsid w:val="00701FA8"/>
    <w:rsid w:val="007250E4"/>
    <w:rsid w:val="007F73CA"/>
    <w:rsid w:val="00867C9F"/>
    <w:rsid w:val="00876904"/>
    <w:rsid w:val="00896DFA"/>
    <w:rsid w:val="008D7D33"/>
    <w:rsid w:val="009207B5"/>
    <w:rsid w:val="00965AF9"/>
    <w:rsid w:val="00A551DC"/>
    <w:rsid w:val="00A61377"/>
    <w:rsid w:val="00A9770F"/>
    <w:rsid w:val="00AD0D7E"/>
    <w:rsid w:val="00AE755F"/>
    <w:rsid w:val="00B6254F"/>
    <w:rsid w:val="00C84776"/>
    <w:rsid w:val="00D54A75"/>
    <w:rsid w:val="00D73625"/>
    <w:rsid w:val="00DB0B5B"/>
    <w:rsid w:val="00E24518"/>
    <w:rsid w:val="00EE5730"/>
    <w:rsid w:val="00F27797"/>
    <w:rsid w:val="00F962F1"/>
    <w:rsid w:val="00F9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B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07B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7B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7B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7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7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7B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7B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7B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7B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7B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207B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207B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207B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207B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207B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207B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207B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207B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207B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207B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207B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207B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207B5"/>
    <w:rPr>
      <w:b/>
      <w:bCs/>
    </w:rPr>
  </w:style>
  <w:style w:type="character" w:styleId="a8">
    <w:name w:val="Emphasis"/>
    <w:basedOn w:val="a0"/>
    <w:uiPriority w:val="20"/>
    <w:qFormat/>
    <w:rsid w:val="009207B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207B5"/>
    <w:rPr>
      <w:szCs w:val="32"/>
    </w:rPr>
  </w:style>
  <w:style w:type="paragraph" w:styleId="aa">
    <w:name w:val="List Paragraph"/>
    <w:basedOn w:val="a"/>
    <w:uiPriority w:val="1"/>
    <w:qFormat/>
    <w:rsid w:val="009207B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07B5"/>
    <w:rPr>
      <w:i/>
    </w:rPr>
  </w:style>
  <w:style w:type="character" w:customStyle="1" w:styleId="22">
    <w:name w:val="Цитата 2 Знак"/>
    <w:basedOn w:val="a0"/>
    <w:link w:val="21"/>
    <w:uiPriority w:val="29"/>
    <w:rsid w:val="009207B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207B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207B5"/>
    <w:rPr>
      <w:b/>
      <w:i/>
      <w:sz w:val="24"/>
    </w:rPr>
  </w:style>
  <w:style w:type="character" w:styleId="ad">
    <w:name w:val="Subtle Emphasis"/>
    <w:uiPriority w:val="19"/>
    <w:qFormat/>
    <w:rsid w:val="009207B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207B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207B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207B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207B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207B5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B3CE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B3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3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3665</Words>
  <Characters>20896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Admin</cp:lastModifiedBy>
  <cp:revision>2</cp:revision>
  <cp:lastPrinted>2025-01-20T05:57:00Z</cp:lastPrinted>
  <dcterms:created xsi:type="dcterms:W3CDTF">2025-01-24T08:25:00Z</dcterms:created>
  <dcterms:modified xsi:type="dcterms:W3CDTF">2025-01-24T08:25:00Z</dcterms:modified>
</cp:coreProperties>
</file>