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9A4" w:rsidRPr="00EF3EC5" w:rsidRDefault="002A19A4" w:rsidP="00AF0D6F">
      <w:pPr>
        <w:spacing w:after="0" w:line="240" w:lineRule="auto"/>
        <w:rPr>
          <w:rFonts w:ascii="a_FuturaOrto" w:eastAsia="Times New Roman" w:hAnsi="a_FuturaOrto" w:cs="Times New Roman"/>
          <w:sz w:val="24"/>
          <w:szCs w:val="24"/>
          <w:lang w:val="en-US" w:bidi="en-US"/>
        </w:rPr>
      </w:pPr>
    </w:p>
    <w:p w:rsidR="002A19A4" w:rsidRPr="00EF3EC5" w:rsidRDefault="002A19A4" w:rsidP="002A19A4">
      <w:pPr>
        <w:spacing w:after="0" w:line="240" w:lineRule="auto"/>
        <w:jc w:val="center"/>
        <w:rPr>
          <w:rFonts w:ascii="a_FuturaOrto" w:eastAsia="Times New Roman" w:hAnsi="a_FuturaOrto" w:cs="Times New Roman"/>
          <w:sz w:val="28"/>
          <w:szCs w:val="28"/>
          <w:lang w:val="en-US" w:bidi="en-US"/>
        </w:rPr>
      </w:pPr>
    </w:p>
    <w:p w:rsidR="00AF0D6F" w:rsidRPr="00EF3EC5" w:rsidRDefault="00AF0D6F" w:rsidP="00AF0D6F">
      <w:pPr>
        <w:spacing w:after="0" w:line="240" w:lineRule="auto"/>
        <w:jc w:val="center"/>
        <w:rPr>
          <w:rFonts w:ascii="a_FuturaOrto" w:eastAsia="Times New Roman" w:hAnsi="a_FuturaOrto" w:cs="Times New Roman"/>
          <w:sz w:val="24"/>
          <w:szCs w:val="24"/>
          <w:lang w:val="en-US" w:bidi="en-US"/>
        </w:rPr>
      </w:pPr>
      <w:r w:rsidRPr="00EF3EC5">
        <w:rPr>
          <w:rFonts w:ascii="Calibri" w:eastAsia="Times New Roman" w:hAnsi="Calibri" w:cs="Times New Roman"/>
          <w:noProof/>
          <w:sz w:val="24"/>
          <w:szCs w:val="24"/>
          <w:lang w:eastAsia="ru-RU"/>
        </w:rPr>
        <w:drawing>
          <wp:inline distT="0" distB="0" distL="0" distR="0">
            <wp:extent cx="466725" cy="523875"/>
            <wp:effectExtent l="0" t="0" r="9525" b="9525"/>
            <wp:docPr id="797788334" name="Рисунок 797788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D6F" w:rsidRPr="00EF3EC5" w:rsidRDefault="00AF0D6F" w:rsidP="00AF0D6F">
      <w:pPr>
        <w:spacing w:after="0" w:line="240" w:lineRule="auto"/>
        <w:jc w:val="center"/>
        <w:rPr>
          <w:rFonts w:ascii="a_FuturaOrto" w:eastAsia="Times New Roman" w:hAnsi="a_FuturaOrto" w:cs="Times New Roman"/>
          <w:sz w:val="28"/>
          <w:szCs w:val="28"/>
          <w:lang w:val="en-US" w:bidi="en-US"/>
        </w:rPr>
      </w:pPr>
    </w:p>
    <w:p w:rsidR="00AF0D6F" w:rsidRPr="00EF3EC5" w:rsidRDefault="00AF0D6F" w:rsidP="00AF0D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EF3EC5">
        <w:rPr>
          <w:rFonts w:ascii="Times New Roman" w:eastAsia="Times New Roman" w:hAnsi="Times New Roman" w:cs="Times New Roman"/>
          <w:sz w:val="28"/>
          <w:szCs w:val="28"/>
          <w:lang w:bidi="en-US"/>
        </w:rPr>
        <w:t>АДМИНИСТРАЦИЯ ПЛЕССКОГО ГОРОДСКОГО ПОСЕЛЕНИЯ ПРИВОЛЖСКОГО МУНИЦИПАЛЬНОГО РАЙОНА</w:t>
      </w:r>
    </w:p>
    <w:p w:rsidR="00AF0D6F" w:rsidRPr="00EF3EC5" w:rsidRDefault="00AF0D6F" w:rsidP="00AF0D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EF3EC5">
        <w:rPr>
          <w:rFonts w:ascii="Times New Roman" w:eastAsia="Times New Roman" w:hAnsi="Times New Roman" w:cs="Times New Roman"/>
          <w:sz w:val="28"/>
          <w:szCs w:val="28"/>
          <w:lang w:bidi="en-US"/>
        </w:rPr>
        <w:t>ИВАНОВСКОЙ ОБЛАСТИ</w:t>
      </w:r>
    </w:p>
    <w:p w:rsidR="00AF0D6F" w:rsidRPr="00EF3EC5" w:rsidRDefault="00AF0D6F" w:rsidP="00AF0D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AF0D6F" w:rsidRPr="00EF3EC5" w:rsidRDefault="00AF0D6F" w:rsidP="00AF0D6F">
      <w:pPr>
        <w:tabs>
          <w:tab w:val="left" w:pos="2565"/>
          <w:tab w:val="center" w:pos="47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EF3EC5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ПОСТАНОВЛЕНИЕ</w:t>
      </w:r>
    </w:p>
    <w:p w:rsidR="00AF0D6F" w:rsidRPr="00EF3EC5" w:rsidRDefault="00AF0D6F" w:rsidP="00AF0D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EF3EC5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                       </w:t>
      </w:r>
    </w:p>
    <w:p w:rsidR="00AF0D6F" w:rsidRPr="00EF3EC5" w:rsidRDefault="00AF0D6F" w:rsidP="00AF0D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EF3EC5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    </w:t>
      </w:r>
    </w:p>
    <w:p w:rsidR="00AF0D6F" w:rsidRPr="00F32786" w:rsidRDefault="00AF0D6F" w:rsidP="00AF0D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F32786">
        <w:rPr>
          <w:rFonts w:ascii="Times New Roman" w:eastAsia="Times New Roman" w:hAnsi="Times New Roman" w:cs="Times New Roman"/>
          <w:sz w:val="28"/>
          <w:szCs w:val="28"/>
          <w:lang w:bidi="en-US"/>
        </w:rPr>
        <w:t>«16» апреля 2026 г.                                                                                          № 52</w:t>
      </w:r>
      <w:r w:rsidR="00D86B4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="00123AD0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- </w:t>
      </w:r>
      <w:r w:rsidR="00D86B43">
        <w:rPr>
          <w:rFonts w:ascii="Times New Roman" w:eastAsia="Times New Roman" w:hAnsi="Times New Roman" w:cs="Times New Roman"/>
          <w:sz w:val="28"/>
          <w:szCs w:val="28"/>
          <w:lang w:bidi="en-US"/>
        </w:rPr>
        <w:t>п</w:t>
      </w:r>
    </w:p>
    <w:p w:rsidR="00AF0D6F" w:rsidRPr="00EF3EC5" w:rsidRDefault="00AF0D6F" w:rsidP="00AF0D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EF3EC5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                                     </w:t>
      </w:r>
    </w:p>
    <w:p w:rsidR="00AF0D6F" w:rsidRPr="00EF3EC5" w:rsidRDefault="00AF0D6F" w:rsidP="00AF0D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bidi="en-US"/>
        </w:rPr>
      </w:pPr>
      <w:r w:rsidRPr="00EF3EC5">
        <w:rPr>
          <w:rFonts w:ascii="Times New Roman" w:eastAsia="Times New Roman" w:hAnsi="Times New Roman" w:cs="Times New Roman"/>
          <w:sz w:val="24"/>
          <w:szCs w:val="28"/>
          <w:lang w:bidi="en-US"/>
        </w:rPr>
        <w:t>г. Плес</w:t>
      </w:r>
    </w:p>
    <w:p w:rsidR="00AF0D6F" w:rsidRPr="00A0621D" w:rsidRDefault="00AF0D6F" w:rsidP="00AF0D6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 w:rsidRPr="00EF3EC5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   </w:t>
      </w:r>
    </w:p>
    <w:p w:rsidR="009E4432" w:rsidRPr="009E4432" w:rsidRDefault="009E4432" w:rsidP="009E44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E443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 утверждении графика составления проекта бюджета</w:t>
      </w:r>
    </w:p>
    <w:p w:rsidR="009E4432" w:rsidRPr="009E4432" w:rsidRDefault="009E4432" w:rsidP="009E44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E443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Плесского городского поселения на 2027 годи плановый период 2028–2029 годов</w:t>
      </w:r>
    </w:p>
    <w:p w:rsidR="009E4432" w:rsidRPr="009E4432" w:rsidRDefault="009E4432" w:rsidP="009E4432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E443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соответствии с Положением «О бюджетном процессе в Плёсском городском поселении», утверждённым решением Совета Плесского городского поселения от 10.12.2021 № 30, статьями 169, 184.2 Бюджетного кодекса Российской Федерации, а также Порядком составления проекта бюджета Плесского городского поселения на очередной финансовый год и плановый период, утверждённым постановлением администрации Плесского городского поселения от 16.04.2026 № 52,</w:t>
      </w:r>
    </w:p>
    <w:p w:rsidR="009E4432" w:rsidRPr="009E4432" w:rsidRDefault="009E4432" w:rsidP="009E4432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E443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ПОСТАНОВЛЯЮ:</w:t>
      </w:r>
    </w:p>
    <w:p w:rsidR="009E4432" w:rsidRPr="009E4432" w:rsidRDefault="009E4432" w:rsidP="009E443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E443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Утвердить График подготовки и представления документов и материалов при составлении проекта бюджета Плесского городского поселения на 2027 год и плановый период 2028–2029 годов (согласно Приложению к настоящему постановлению).</w:t>
      </w:r>
    </w:p>
    <w:p w:rsidR="009E4432" w:rsidRPr="009E4432" w:rsidRDefault="009E4432" w:rsidP="009E443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E443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Признать утратившим силу постановление администрации Плесского городского поселения от 28.12.2020 № 199 «Об утверждении графика составления проекта бюджета Плесского городского поселения на очередной финансовый год и плановый период».</w:t>
      </w:r>
    </w:p>
    <w:p w:rsidR="009E4432" w:rsidRPr="009E4432" w:rsidRDefault="009E4432" w:rsidP="009E443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E443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Контроль за исполнением настоящего постановления возложить на заместителя Главы администрации Плесского городского поселения по финансово-экономическим вопросам.</w:t>
      </w:r>
    </w:p>
    <w:p w:rsidR="009E4432" w:rsidRDefault="009E4432" w:rsidP="009E443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E443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Настоящее постановление вступает в силу со дня подписания, подлежит официальному опубликованию и размещению на официальном сайте Плесского городского поселения.</w:t>
      </w:r>
    </w:p>
    <w:p w:rsidR="009E4432" w:rsidRPr="009E4432" w:rsidRDefault="009E4432" w:rsidP="009E443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9E4432" w:rsidRPr="009E4432" w:rsidRDefault="009E4432" w:rsidP="009E4432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E443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Глава Плесского городского поселения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                             </w:t>
      </w:r>
      <w:r w:rsidRPr="009E443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 С.В. Корнилова</w:t>
      </w:r>
    </w:p>
    <w:tbl>
      <w:tblPr>
        <w:tblStyle w:val="a3"/>
        <w:tblW w:w="0" w:type="auto"/>
        <w:tblInd w:w="52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87"/>
      </w:tblGrid>
      <w:tr w:rsidR="009E4432" w:rsidTr="009E4432">
        <w:tc>
          <w:tcPr>
            <w:tcW w:w="4387" w:type="dxa"/>
          </w:tcPr>
          <w:p w:rsidR="009E4432" w:rsidRPr="009E4432" w:rsidRDefault="009E4432" w:rsidP="009E4432">
            <w:pPr>
              <w:shd w:val="clear" w:color="auto" w:fill="FFFFFF"/>
              <w:jc w:val="both"/>
              <w:rPr>
                <w:color w:val="0F1115"/>
                <w:sz w:val="28"/>
                <w:szCs w:val="28"/>
              </w:rPr>
            </w:pPr>
            <w:r w:rsidRPr="009E4432">
              <w:rPr>
                <w:b/>
                <w:bCs/>
                <w:color w:val="0F1115"/>
                <w:sz w:val="28"/>
                <w:szCs w:val="28"/>
              </w:rPr>
              <w:lastRenderedPageBreak/>
              <w:t>Приложение</w:t>
            </w:r>
          </w:p>
          <w:p w:rsidR="009E4432" w:rsidRPr="009E4432" w:rsidRDefault="009E4432" w:rsidP="009E4432">
            <w:pPr>
              <w:shd w:val="clear" w:color="auto" w:fill="FFFFFF"/>
              <w:jc w:val="both"/>
              <w:rPr>
                <w:color w:val="0F1115"/>
                <w:sz w:val="28"/>
                <w:szCs w:val="28"/>
              </w:rPr>
            </w:pPr>
            <w:r w:rsidRPr="009E4432">
              <w:rPr>
                <w:color w:val="0F1115"/>
                <w:sz w:val="28"/>
                <w:szCs w:val="28"/>
              </w:rPr>
              <w:t>к постановлению администрации</w:t>
            </w:r>
          </w:p>
          <w:p w:rsidR="009E4432" w:rsidRPr="009E4432" w:rsidRDefault="009E4432" w:rsidP="009E4432">
            <w:pPr>
              <w:shd w:val="clear" w:color="auto" w:fill="FFFFFF"/>
              <w:jc w:val="both"/>
              <w:rPr>
                <w:color w:val="0F1115"/>
                <w:sz w:val="28"/>
                <w:szCs w:val="28"/>
              </w:rPr>
            </w:pPr>
            <w:r w:rsidRPr="009E4432">
              <w:rPr>
                <w:color w:val="0F1115"/>
                <w:sz w:val="28"/>
                <w:szCs w:val="28"/>
              </w:rPr>
              <w:t>Плесского городского поселения</w:t>
            </w:r>
          </w:p>
          <w:p w:rsidR="009E4432" w:rsidRPr="009E4432" w:rsidRDefault="009E4432" w:rsidP="009E4432">
            <w:pPr>
              <w:shd w:val="clear" w:color="auto" w:fill="FFFFFF"/>
              <w:jc w:val="both"/>
              <w:rPr>
                <w:color w:val="0F1115"/>
                <w:sz w:val="28"/>
                <w:szCs w:val="28"/>
              </w:rPr>
            </w:pPr>
            <w:r w:rsidRPr="009E4432">
              <w:rPr>
                <w:color w:val="0F1115"/>
                <w:sz w:val="28"/>
                <w:szCs w:val="28"/>
              </w:rPr>
              <w:t>от 16.04.2026 № 52</w:t>
            </w:r>
          </w:p>
        </w:tc>
      </w:tr>
    </w:tbl>
    <w:p w:rsidR="009E4432" w:rsidRPr="009E4432" w:rsidRDefault="009E4432" w:rsidP="009E44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4432" w:rsidRPr="009E4432" w:rsidRDefault="009E4432" w:rsidP="009E44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E443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ГРАФИК</w:t>
      </w:r>
    </w:p>
    <w:p w:rsidR="009E4432" w:rsidRDefault="009E4432" w:rsidP="009E44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E443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подготовки и представления документов и материалов при составлении проекта бюджета Плесского городского поселения на 2027 год и плановый период 2028–2029 годов</w:t>
      </w:r>
    </w:p>
    <w:p w:rsidR="009E4432" w:rsidRPr="009E4432" w:rsidRDefault="009E4432" w:rsidP="009E44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4"/>
        <w:gridCol w:w="3725"/>
        <w:gridCol w:w="3221"/>
        <w:gridCol w:w="1977"/>
      </w:tblGrid>
      <w:tr w:rsidR="009E4432" w:rsidRPr="009E4432" w:rsidTr="009E4432">
        <w:trPr>
          <w:trHeight w:val="596"/>
          <w:tblHeader/>
        </w:trPr>
        <w:tc>
          <w:tcPr>
            <w:tcW w:w="7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72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и документы</w:t>
            </w:r>
          </w:p>
        </w:tc>
        <w:tc>
          <w:tcPr>
            <w:tcW w:w="3221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1977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</w:tc>
      </w:tr>
      <w:tr w:rsidR="009E4432" w:rsidRPr="009E4432" w:rsidTr="009E4432">
        <w:tc>
          <w:tcPr>
            <w:tcW w:w="9627" w:type="dxa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 1. Формирование прогнозной базы и бюджетной политики</w:t>
            </w:r>
          </w:p>
        </w:tc>
      </w:tr>
      <w:tr w:rsidR="009E4432" w:rsidRPr="009E4432" w:rsidTr="009E4432">
        <w:tc>
          <w:tcPr>
            <w:tcW w:w="7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(актуализация) муниципальных программ на 2027 год и плановый период 2028–2029 годов, а также изменений в ранее утверждённые программы</w:t>
            </w:r>
          </w:p>
        </w:tc>
        <w:tc>
          <w:tcPr>
            <w:tcW w:w="3221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Главные специалисты администрации по направлениям, МКУ «УГХ», МКУ «КБО»</w:t>
            </w:r>
          </w:p>
        </w:tc>
        <w:tc>
          <w:tcPr>
            <w:tcW w:w="197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 01.09.2026</w:t>
            </w:r>
          </w:p>
        </w:tc>
      </w:tr>
      <w:tr w:rsidR="009E4432" w:rsidRPr="009E4432" w:rsidTr="009E4432">
        <w:tc>
          <w:tcPr>
            <w:tcW w:w="7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прогноза социально-экономического развития поселения на 2027 год и плановый период 2028–2029 годов</w:t>
            </w:r>
          </w:p>
        </w:tc>
        <w:tc>
          <w:tcPr>
            <w:tcW w:w="3221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 по финансово-экономическим вопросам, экономист по финансовой работе</w:t>
            </w:r>
          </w:p>
        </w:tc>
        <w:tc>
          <w:tcPr>
            <w:tcW w:w="197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 15.09.2026</w:t>
            </w:r>
          </w:p>
        </w:tc>
      </w:tr>
      <w:tr w:rsidR="009E4432" w:rsidRPr="009E4432" w:rsidTr="009E4432">
        <w:tc>
          <w:tcPr>
            <w:tcW w:w="7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основных направлений бюджетной и налоговой политики на 2027 год и плановый период 2028–2029 годов</w:t>
            </w:r>
          </w:p>
        </w:tc>
        <w:tc>
          <w:tcPr>
            <w:tcW w:w="3221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 по финансово-экономическим вопросам, экономист по финансовой работе</w:t>
            </w:r>
          </w:p>
        </w:tc>
        <w:tc>
          <w:tcPr>
            <w:tcW w:w="197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 25.09.2026</w:t>
            </w:r>
          </w:p>
        </w:tc>
      </w:tr>
      <w:tr w:rsidR="009E4432" w:rsidRPr="009E4432" w:rsidTr="009E4432">
        <w:tc>
          <w:tcPr>
            <w:tcW w:w="9627" w:type="dxa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 2. Прогнозирование доходов, источников финансирования и расходов</w:t>
            </w:r>
          </w:p>
        </w:tc>
      </w:tr>
      <w:tr w:rsidR="009E4432" w:rsidRPr="009E4432" w:rsidTr="009E4432">
        <w:tc>
          <w:tcPr>
            <w:tcW w:w="7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2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Прогнозный план приватизации муниципального имущества на 2027 год</w:t>
            </w:r>
          </w:p>
        </w:tc>
        <w:tc>
          <w:tcPr>
            <w:tcW w:w="3221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по инфраструктуре и имуществу</w:t>
            </w:r>
          </w:p>
        </w:tc>
        <w:tc>
          <w:tcPr>
            <w:tcW w:w="197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 15.09.2026</w:t>
            </w:r>
          </w:p>
        </w:tc>
      </w:tr>
      <w:tr w:rsidR="009E4432" w:rsidRPr="009E4432" w:rsidTr="009E4432">
        <w:tc>
          <w:tcPr>
            <w:tcW w:w="7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2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E4432" w:rsidRPr="009E4432" w:rsidRDefault="00D76B0E" w:rsidP="009E4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D7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рогноз поступления доходов в бюджет (в т.ч.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  <w:r w:rsidRPr="00D7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аренд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D7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земельных участков, от продажи земельных участков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7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сдачи в аренду имущества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7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продажи</w:t>
            </w:r>
            <w:r w:rsidRPr="00D7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имущества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D7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за организацию ярмарок и др.) и источников внутреннего финансирования дефицита</w:t>
            </w:r>
          </w:p>
        </w:tc>
        <w:tc>
          <w:tcPr>
            <w:tcW w:w="3221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по земельным вопросам, МКУ «УГХ», специалисты-администраторы доходов</w:t>
            </w:r>
          </w:p>
        </w:tc>
        <w:tc>
          <w:tcPr>
            <w:tcW w:w="197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 01.10.2026</w:t>
            </w:r>
            <w:r w:rsidRPr="009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(свод – до 05.10.2026)</w:t>
            </w:r>
          </w:p>
        </w:tc>
      </w:tr>
      <w:tr w:rsidR="009E4432" w:rsidRPr="009E4432" w:rsidTr="009E4432">
        <w:tc>
          <w:tcPr>
            <w:tcW w:w="7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72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Расчёты и обоснования потребности бюджетных ассигнований по разделам, подразделам и видам расходов (действующие обязательства)</w:t>
            </w:r>
          </w:p>
        </w:tc>
        <w:tc>
          <w:tcPr>
            <w:tcW w:w="3221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главные специалисты администрации, главный бухгалтер, МКУ «УГХ», МКУ «КБО», экономист</w:t>
            </w:r>
          </w:p>
        </w:tc>
        <w:tc>
          <w:tcPr>
            <w:tcW w:w="197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 20.09.2026</w:t>
            </w:r>
          </w:p>
        </w:tc>
      </w:tr>
      <w:tr w:rsidR="009E4432" w:rsidRPr="009E4432" w:rsidTr="009E4432">
        <w:tc>
          <w:tcPr>
            <w:tcW w:w="7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2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Доведение до главных распорядителей объёмов бюджетных ассигнований на финансирование действующих и принимаемых обязательств</w:t>
            </w:r>
          </w:p>
        </w:tc>
        <w:tc>
          <w:tcPr>
            <w:tcW w:w="3221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 по финансово-экономическим вопросам</w:t>
            </w:r>
          </w:p>
        </w:tc>
        <w:tc>
          <w:tcPr>
            <w:tcW w:w="197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 10.10.2026</w:t>
            </w:r>
          </w:p>
        </w:tc>
      </w:tr>
      <w:tr w:rsidR="009E4432" w:rsidRPr="009E4432" w:rsidTr="009E4432">
        <w:tc>
          <w:tcPr>
            <w:tcW w:w="7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2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главными распорядителями распределения расходов по кодам классификации, обоснований и пояснительных записок</w:t>
            </w:r>
          </w:p>
        </w:tc>
        <w:tc>
          <w:tcPr>
            <w:tcW w:w="3221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Главные распорядители средств бюджета</w:t>
            </w:r>
          </w:p>
        </w:tc>
        <w:tc>
          <w:tcPr>
            <w:tcW w:w="197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 позднее 01.11.2026</w:t>
            </w:r>
          </w:p>
        </w:tc>
      </w:tr>
      <w:tr w:rsidR="009E4432" w:rsidRPr="009E4432" w:rsidTr="009E4432">
        <w:tc>
          <w:tcPr>
            <w:tcW w:w="9627" w:type="dxa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 3. Уточнение данных и формирование проекта бюджета</w:t>
            </w:r>
          </w:p>
        </w:tc>
      </w:tr>
      <w:tr w:rsidR="009E4432" w:rsidRPr="009E4432" w:rsidTr="009E4432">
        <w:tc>
          <w:tcPr>
            <w:tcW w:w="7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2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Предварительные итоги социально-экономического развития за истекший период 2026 года и ожидаемые итоги за 9 месяцев 2026 года</w:t>
            </w:r>
          </w:p>
        </w:tc>
        <w:tc>
          <w:tcPr>
            <w:tcW w:w="3221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 по финансово-экономическим вопросам, экономист</w:t>
            </w:r>
            <w:r w:rsidR="00D76B0E">
              <w:t xml:space="preserve"> </w:t>
            </w:r>
            <w:r w:rsidR="00D76B0E" w:rsidRPr="00D7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финансовой работе</w:t>
            </w:r>
          </w:p>
        </w:tc>
        <w:tc>
          <w:tcPr>
            <w:tcW w:w="197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 15.10.2026</w:t>
            </w:r>
          </w:p>
        </w:tc>
      </w:tr>
      <w:tr w:rsidR="009E4432" w:rsidRPr="009E4432" w:rsidTr="009E4432">
        <w:tc>
          <w:tcPr>
            <w:tcW w:w="7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2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прогноза социально-экономического развития на 2027 год и плановый период с учётом предварительных итогов</w:t>
            </w:r>
          </w:p>
        </w:tc>
        <w:tc>
          <w:tcPr>
            <w:tcW w:w="3221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 по финансово-экономическим вопросам, экономист</w:t>
            </w:r>
            <w:r w:rsidR="00D76B0E">
              <w:t xml:space="preserve"> </w:t>
            </w:r>
            <w:r w:rsidR="00D76B0E" w:rsidRPr="00D7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финансовой работе</w:t>
            </w:r>
          </w:p>
        </w:tc>
        <w:tc>
          <w:tcPr>
            <w:tcW w:w="197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 01.11.2026</w:t>
            </w:r>
          </w:p>
        </w:tc>
      </w:tr>
      <w:tr w:rsidR="009E4432" w:rsidRPr="009E4432" w:rsidTr="009E4432">
        <w:tc>
          <w:tcPr>
            <w:tcW w:w="7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2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ожидаемого исполнения бюджета за текущий финансовый год (2026)</w:t>
            </w:r>
          </w:p>
        </w:tc>
        <w:tc>
          <w:tcPr>
            <w:tcW w:w="3221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 по финансово-экономическим вопросам, экономист</w:t>
            </w:r>
            <w:r w:rsidR="00D76B0E">
              <w:t xml:space="preserve"> </w:t>
            </w:r>
            <w:r w:rsidR="00D76B0E" w:rsidRPr="00D7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финансовой работе</w:t>
            </w:r>
          </w:p>
        </w:tc>
        <w:tc>
          <w:tcPr>
            <w:tcW w:w="197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 01.11.2026</w:t>
            </w:r>
          </w:p>
        </w:tc>
      </w:tr>
      <w:tr w:rsidR="009E4432" w:rsidRPr="009E4432" w:rsidTr="009E4432">
        <w:tc>
          <w:tcPr>
            <w:tcW w:w="7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2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свод проекта бюджета на 2027 год и плановый период 2028–2029 годов (проект решения со всеми приложениями и пояснительной запиской) и представление Главе администрации</w:t>
            </w:r>
          </w:p>
        </w:tc>
        <w:tc>
          <w:tcPr>
            <w:tcW w:w="3221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 по финансово-экономическим вопросам, экономист</w:t>
            </w:r>
            <w:r w:rsidR="00D76B0E">
              <w:t xml:space="preserve"> </w:t>
            </w:r>
            <w:r w:rsidR="00D76B0E" w:rsidRPr="00D7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финансовой работе</w:t>
            </w:r>
          </w:p>
        </w:tc>
        <w:tc>
          <w:tcPr>
            <w:tcW w:w="197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 12.11.2026</w:t>
            </w:r>
          </w:p>
        </w:tc>
      </w:tr>
      <w:tr w:rsidR="009E4432" w:rsidRPr="009E4432" w:rsidTr="009E4432">
        <w:tc>
          <w:tcPr>
            <w:tcW w:w="7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72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Одобрение проекта бюджета </w:t>
            </w:r>
            <w:r w:rsidRPr="009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Главой администрации для внесения в Совет</w:t>
            </w:r>
          </w:p>
        </w:tc>
        <w:tc>
          <w:tcPr>
            <w:tcW w:w="3221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Глава </w:t>
            </w:r>
            <w:r w:rsidR="00D7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Плесского городского </w:t>
            </w:r>
            <w:r w:rsidR="00D7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поселения</w:t>
            </w:r>
          </w:p>
        </w:tc>
        <w:tc>
          <w:tcPr>
            <w:tcW w:w="197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до 15.11.2026</w:t>
            </w:r>
          </w:p>
        </w:tc>
      </w:tr>
      <w:tr w:rsidR="009E4432" w:rsidRPr="009E4432" w:rsidTr="009E4432">
        <w:tc>
          <w:tcPr>
            <w:tcW w:w="9627" w:type="dxa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Этап 4. Публичные слушания и внесение в Совет</w:t>
            </w:r>
          </w:p>
        </w:tc>
      </w:tr>
      <w:tr w:rsidR="009E4432" w:rsidRPr="009E4432" w:rsidTr="009E4432">
        <w:tc>
          <w:tcPr>
            <w:tcW w:w="7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72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проекта решения о бюджете и материалов к нему на официальном сайте для проведения электронных публичных слушаний (не позднее чем за 15 дней до рассмотрения)</w:t>
            </w:r>
          </w:p>
        </w:tc>
        <w:tc>
          <w:tcPr>
            <w:tcW w:w="3221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 по финансово-экономическим вопросам, экономист</w:t>
            </w:r>
            <w:r w:rsidR="00D76B0E">
              <w:t xml:space="preserve"> </w:t>
            </w:r>
            <w:r w:rsidR="00D76B0E" w:rsidRPr="00D7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финансовой работе</w:t>
            </w:r>
          </w:p>
        </w:tc>
        <w:tc>
          <w:tcPr>
            <w:tcW w:w="197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 позднее 20.11.2026</w:t>
            </w:r>
          </w:p>
        </w:tc>
      </w:tr>
      <w:tr w:rsidR="009E4432" w:rsidRPr="009E4432" w:rsidTr="009E4432">
        <w:tc>
          <w:tcPr>
            <w:tcW w:w="7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72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публичных слушаний в электронной форме (приём предложений и замечаний через сайт)</w:t>
            </w:r>
          </w:p>
        </w:tc>
        <w:tc>
          <w:tcPr>
            <w:tcW w:w="3221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 по финансово-экономическим вопросам, экономист</w:t>
            </w:r>
            <w:r w:rsidR="00D76B0E">
              <w:t xml:space="preserve"> </w:t>
            </w:r>
            <w:r w:rsidR="00D76B0E" w:rsidRPr="00D7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финансовой работе</w:t>
            </w:r>
          </w:p>
        </w:tc>
        <w:tc>
          <w:tcPr>
            <w:tcW w:w="197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01.12.2026 по 10.12.2026</w:t>
            </w:r>
            <w:r w:rsidRPr="009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(включительно)</w:t>
            </w:r>
          </w:p>
        </w:tc>
      </w:tr>
      <w:tr w:rsidR="009E4432" w:rsidRPr="009E4432" w:rsidTr="009E4432">
        <w:tc>
          <w:tcPr>
            <w:tcW w:w="7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72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размещение на сайте итогового заключения (рекомендаций) по результатам электронных публичных слушаний</w:t>
            </w:r>
          </w:p>
        </w:tc>
        <w:tc>
          <w:tcPr>
            <w:tcW w:w="3221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 по финансово-экономическим вопросам</w:t>
            </w:r>
          </w:p>
        </w:tc>
        <w:tc>
          <w:tcPr>
            <w:tcW w:w="197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 12.12.2026</w:t>
            </w:r>
          </w:p>
        </w:tc>
      </w:tr>
      <w:tr w:rsidR="009E4432" w:rsidRPr="009E4432" w:rsidTr="009E4432">
        <w:tc>
          <w:tcPr>
            <w:tcW w:w="7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72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проекта бюджета (с учётом рекомендаций слушаний) и документов к нему в Совет Плесского городского поселения</w:t>
            </w:r>
          </w:p>
        </w:tc>
        <w:tc>
          <w:tcPr>
            <w:tcW w:w="3221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 по финансово-экономическим вопросам, экономист</w:t>
            </w:r>
            <w:r w:rsidR="00D76B0E">
              <w:t xml:space="preserve"> </w:t>
            </w:r>
            <w:r w:rsidR="00D76B0E" w:rsidRPr="00D7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финансовой работе</w:t>
            </w:r>
          </w:p>
        </w:tc>
        <w:tc>
          <w:tcPr>
            <w:tcW w:w="197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 позднее 15.12.2026</w:t>
            </w:r>
          </w:p>
        </w:tc>
      </w:tr>
      <w:tr w:rsidR="009E4432" w:rsidRPr="009E4432" w:rsidTr="009E4432">
        <w:tc>
          <w:tcPr>
            <w:tcW w:w="9627" w:type="dxa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 5. Рассмотрение и утверждение в Совете</w:t>
            </w:r>
          </w:p>
        </w:tc>
      </w:tr>
      <w:tr w:rsidR="009E4432" w:rsidRPr="009E4432" w:rsidTr="009E4432">
        <w:tc>
          <w:tcPr>
            <w:tcW w:w="7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72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и принятие бюджета в первом чтении</w:t>
            </w:r>
          </w:p>
        </w:tc>
        <w:tc>
          <w:tcPr>
            <w:tcW w:w="3221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 по финансово-экономическим вопросам, экономист</w:t>
            </w:r>
            <w:r w:rsidR="00D76B0E">
              <w:t xml:space="preserve"> </w:t>
            </w:r>
            <w:r w:rsidR="00D76B0E" w:rsidRPr="00D7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финансовой работе</w:t>
            </w:r>
          </w:p>
        </w:tc>
        <w:tc>
          <w:tcPr>
            <w:tcW w:w="197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сроки, установленные Советом (в рамках 10 дней с даты внесения)</w:t>
            </w:r>
          </w:p>
        </w:tc>
      </w:tr>
      <w:tr w:rsidR="009E4432" w:rsidRPr="009E4432" w:rsidTr="009E4432">
        <w:tc>
          <w:tcPr>
            <w:tcW w:w="7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72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согласительной комиссии (в случае возникновения разногласий между администрацией и Советом)</w:t>
            </w:r>
          </w:p>
        </w:tc>
        <w:tc>
          <w:tcPr>
            <w:tcW w:w="3221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Плесского городского поселения</w:t>
            </w:r>
          </w:p>
        </w:tc>
        <w:tc>
          <w:tcPr>
            <w:tcW w:w="197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период между 1-м и 2-м чтениями</w:t>
            </w:r>
          </w:p>
        </w:tc>
      </w:tr>
      <w:tr w:rsidR="009E4432" w:rsidRPr="009E4432" w:rsidTr="009E4432">
        <w:tc>
          <w:tcPr>
            <w:tcW w:w="7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72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и принятие бюджета во втором чтении (окончательное утверждение)</w:t>
            </w:r>
          </w:p>
        </w:tc>
        <w:tc>
          <w:tcPr>
            <w:tcW w:w="3221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 по финансово-экономическим вопросам, экономист</w:t>
            </w:r>
            <w:r w:rsidR="00D76B0E">
              <w:t xml:space="preserve"> </w:t>
            </w:r>
            <w:r w:rsidR="00D76B0E" w:rsidRPr="00D7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финансовой работе</w:t>
            </w:r>
          </w:p>
        </w:tc>
        <w:tc>
          <w:tcPr>
            <w:tcW w:w="197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 25.12.2026</w:t>
            </w:r>
          </w:p>
        </w:tc>
      </w:tr>
      <w:tr w:rsidR="009E4432" w:rsidRPr="009E4432" w:rsidTr="009E4432">
        <w:tc>
          <w:tcPr>
            <w:tcW w:w="9627" w:type="dxa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Этап 6. Завершающие процедуры (уточнения по итогам года)</w:t>
            </w:r>
          </w:p>
        </w:tc>
      </w:tr>
      <w:tr w:rsidR="009E4432" w:rsidRPr="009E4432" w:rsidTr="009E4432">
        <w:tc>
          <w:tcPr>
            <w:tcW w:w="7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72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предложений по изменению лимитов бюджетных обязательств и ассигнований в связи с уточнением исполнения бюджета за 2026 год</w:t>
            </w:r>
          </w:p>
        </w:tc>
        <w:tc>
          <w:tcPr>
            <w:tcW w:w="3221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«УГХ», МКУ «КБО», главный бухгалтер, экономист, главные специалисты</w:t>
            </w:r>
          </w:p>
        </w:tc>
        <w:tc>
          <w:tcPr>
            <w:tcW w:w="197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 23.12.2026</w:t>
            </w:r>
          </w:p>
        </w:tc>
      </w:tr>
      <w:tr w:rsidR="009E4432" w:rsidRPr="009E4432" w:rsidTr="009E4432">
        <w:tc>
          <w:tcPr>
            <w:tcW w:w="7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72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Выверка финансирования (сверка кассового исполнения, остатков на лицевых счетах, подтверждение кредиторской задолженности)</w:t>
            </w:r>
          </w:p>
        </w:tc>
        <w:tc>
          <w:tcPr>
            <w:tcW w:w="3221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«УГХ», МКУ «КБО», главный бухгалтер, бухгалтер, экономист</w:t>
            </w:r>
            <w:r w:rsidR="00D76B0E">
              <w:t xml:space="preserve"> </w:t>
            </w:r>
            <w:r w:rsidR="00D76B0E" w:rsidRPr="00D7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финансовой работе</w:t>
            </w:r>
          </w:p>
        </w:tc>
        <w:tc>
          <w:tcPr>
            <w:tcW w:w="197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3 рабочих дня до окончания 2026 года (27–29 декабря 2026)</w:t>
            </w:r>
          </w:p>
        </w:tc>
      </w:tr>
      <w:tr w:rsidR="009E4432" w:rsidRPr="009E4432" w:rsidTr="009E4432">
        <w:tc>
          <w:tcPr>
            <w:tcW w:w="7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72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внесение последних изменений в решение о бюджете (уточнение лимитов, перераспределение) в Совет (при необходимости)</w:t>
            </w:r>
          </w:p>
        </w:tc>
        <w:tc>
          <w:tcPr>
            <w:tcW w:w="3221" w:type="dxa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 по финансово-экономическим вопросам, главный бухгалтер, экономист</w:t>
            </w:r>
            <w:r w:rsidR="00D76B0E">
              <w:t xml:space="preserve"> </w:t>
            </w:r>
            <w:r w:rsidR="00D76B0E" w:rsidRPr="00D7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финансовой работе</w:t>
            </w:r>
          </w:p>
        </w:tc>
        <w:tc>
          <w:tcPr>
            <w:tcW w:w="197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E4432" w:rsidRPr="009E4432" w:rsidRDefault="009E4432" w:rsidP="009E443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30.12.2026</w:t>
            </w:r>
          </w:p>
        </w:tc>
      </w:tr>
    </w:tbl>
    <w:p w:rsidR="009E4432" w:rsidRPr="009E4432" w:rsidRDefault="009E4432" w:rsidP="009E44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526E" w:rsidRDefault="0095526E" w:rsidP="009552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9E4432" w:rsidRDefault="009E4432" w:rsidP="009E4432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526E" w:rsidRDefault="0095526E" w:rsidP="009E4432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526E" w:rsidRDefault="0095526E" w:rsidP="009E4432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526E" w:rsidRDefault="0095526E" w:rsidP="009E4432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526E" w:rsidRDefault="0095526E" w:rsidP="009E4432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526E" w:rsidRDefault="0095526E" w:rsidP="009E4432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526E" w:rsidRDefault="0095526E" w:rsidP="009E4432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3AD0" w:rsidRDefault="00123AD0" w:rsidP="009E4432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526E" w:rsidRPr="009E4432" w:rsidRDefault="0095526E" w:rsidP="009E4432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5526E" w:rsidRPr="009E4432" w:rsidSect="009E4432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_FuturaOrto">
    <w:altName w:val="Century Gothic"/>
    <w:charset w:val="CC"/>
    <w:family w:val="swiss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B1F77"/>
    <w:multiLevelType w:val="multilevel"/>
    <w:tmpl w:val="B12C6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AF112F"/>
    <w:multiLevelType w:val="multilevel"/>
    <w:tmpl w:val="B76E9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2A7B1A"/>
    <w:multiLevelType w:val="multilevel"/>
    <w:tmpl w:val="C2106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74228"/>
    <w:rsid w:val="0006605C"/>
    <w:rsid w:val="00116EAE"/>
    <w:rsid w:val="00123AD0"/>
    <w:rsid w:val="0021302A"/>
    <w:rsid w:val="002A19A4"/>
    <w:rsid w:val="00316755"/>
    <w:rsid w:val="003A6001"/>
    <w:rsid w:val="005040C5"/>
    <w:rsid w:val="005739CF"/>
    <w:rsid w:val="00581FA0"/>
    <w:rsid w:val="006D7956"/>
    <w:rsid w:val="00715F75"/>
    <w:rsid w:val="00716EAB"/>
    <w:rsid w:val="007915C0"/>
    <w:rsid w:val="00791690"/>
    <w:rsid w:val="007A5D01"/>
    <w:rsid w:val="007D61C4"/>
    <w:rsid w:val="00874228"/>
    <w:rsid w:val="0095526E"/>
    <w:rsid w:val="009A3CAF"/>
    <w:rsid w:val="009E4432"/>
    <w:rsid w:val="00A1659F"/>
    <w:rsid w:val="00AF0D6F"/>
    <w:rsid w:val="00B5483F"/>
    <w:rsid w:val="00D57036"/>
    <w:rsid w:val="00D76B0E"/>
    <w:rsid w:val="00D86B43"/>
    <w:rsid w:val="00E17127"/>
    <w:rsid w:val="00EA230B"/>
    <w:rsid w:val="00F32786"/>
    <w:rsid w:val="00F66259"/>
    <w:rsid w:val="00FF55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9A4"/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A19A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19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23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3AD0"/>
    <w:rPr>
      <w:rFonts w:ascii="Tahoma" w:hAnsi="Tahoma" w:cs="Tahoma"/>
      <w:kern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1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4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3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0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0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6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7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8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8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8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0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6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8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9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6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8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0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7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2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2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8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2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9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3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5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0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8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6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3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0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9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2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1</Pages>
  <Words>1118</Words>
  <Characters>6378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Бойко</dc:creator>
  <cp:keywords/>
  <dc:description/>
  <cp:lastModifiedBy>Admin</cp:lastModifiedBy>
  <cp:revision>8</cp:revision>
  <cp:lastPrinted>2026-07-27T11:20:00Z</cp:lastPrinted>
  <dcterms:created xsi:type="dcterms:W3CDTF">2026-04-28T11:03:00Z</dcterms:created>
  <dcterms:modified xsi:type="dcterms:W3CDTF">2026-07-29T08:05:00Z</dcterms:modified>
</cp:coreProperties>
</file>